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15A1" w14:textId="129DD65E" w:rsidR="00FC2C68" w:rsidRPr="00B47CAD" w:rsidRDefault="00FC2C68" w:rsidP="00FC2C68">
      <w:pPr>
        <w:pStyle w:val="Title"/>
        <w:spacing w:after="0"/>
        <w:rPr>
          <w:sz w:val="24"/>
          <w:szCs w:val="24"/>
        </w:rPr>
      </w:pPr>
      <w:r w:rsidRPr="419F2D5A">
        <w:rPr>
          <w:sz w:val="24"/>
          <w:szCs w:val="24"/>
        </w:rPr>
        <w:t>MASTER SERVICES AGREEMENT</w:t>
      </w:r>
    </w:p>
    <w:p w14:paraId="359879FC" w14:textId="77777777" w:rsidR="00FC2C68" w:rsidRPr="00B47CAD" w:rsidRDefault="00FC2C68" w:rsidP="00FC2C68">
      <w:pPr>
        <w:pStyle w:val="Title"/>
        <w:spacing w:after="0"/>
        <w:rPr>
          <w:sz w:val="24"/>
          <w:szCs w:val="24"/>
        </w:rPr>
      </w:pPr>
      <w:r w:rsidRPr="00B47CAD">
        <w:rPr>
          <w:sz w:val="24"/>
          <w:szCs w:val="24"/>
        </w:rPr>
        <w:t>BETWEEN</w:t>
      </w:r>
    </w:p>
    <w:p w14:paraId="358C90BD" w14:textId="61B2B311" w:rsidR="00FC2C68" w:rsidRPr="00B47CAD" w:rsidRDefault="000C453E" w:rsidP="00FC2C68">
      <w:pPr>
        <w:pStyle w:val="Title"/>
        <w:spacing w:after="0"/>
        <w:rPr>
          <w:sz w:val="24"/>
          <w:szCs w:val="24"/>
        </w:rPr>
      </w:pPr>
      <w:r>
        <w:rPr>
          <w:sz w:val="24"/>
          <w:szCs w:val="24"/>
        </w:rPr>
        <w:t>SAN JOAQUIN COUNTY HEALTH COMMISSION</w:t>
      </w:r>
    </w:p>
    <w:p w14:paraId="6C99747B" w14:textId="77777777" w:rsidR="00FC2C68" w:rsidRPr="00B47CAD" w:rsidRDefault="00FC2C68" w:rsidP="00FC2C68">
      <w:pPr>
        <w:pStyle w:val="Title"/>
        <w:spacing w:after="0"/>
        <w:rPr>
          <w:sz w:val="24"/>
          <w:szCs w:val="24"/>
        </w:rPr>
      </w:pPr>
      <w:r w:rsidRPr="00B47CAD">
        <w:rPr>
          <w:sz w:val="24"/>
          <w:szCs w:val="24"/>
        </w:rPr>
        <w:t>AND</w:t>
      </w:r>
    </w:p>
    <w:p w14:paraId="56167A02" w14:textId="77777777" w:rsidR="00FC2C68" w:rsidRPr="00B47CAD" w:rsidRDefault="00000000" w:rsidP="00FC2C68">
      <w:pPr>
        <w:pStyle w:val="Title"/>
        <w:spacing w:after="0"/>
        <w:rPr>
          <w:sz w:val="24"/>
          <w:szCs w:val="24"/>
        </w:rPr>
      </w:pPr>
      <w:sdt>
        <w:sdtPr>
          <w:rPr>
            <w:sz w:val="24"/>
            <w:szCs w:val="24"/>
          </w:rPr>
          <w:alias w:val="Enter Vendor Name"/>
          <w:tag w:val="Enter Vendor Name"/>
          <w:id w:val="-272548463"/>
          <w:placeholder>
            <w:docPart w:val="EB8B7D8C638043B1A960B3918A287838"/>
          </w:placeholder>
          <w:temporary/>
          <w:showingPlcHdr/>
          <w15:color w:val="FFFF00"/>
          <w:text/>
        </w:sdtPr>
        <w:sdtContent>
          <w:r w:rsidR="00FC2C68" w:rsidRPr="00B47CAD">
            <w:rPr>
              <w:rStyle w:val="PlaceholderText"/>
              <w:szCs w:val="24"/>
            </w:rPr>
            <w:t>Click or tap here to enter text.</w:t>
          </w:r>
        </w:sdtContent>
      </w:sdt>
    </w:p>
    <w:p w14:paraId="37538B26" w14:textId="77777777" w:rsidR="00FC2C68" w:rsidRPr="00B47CAD" w:rsidRDefault="00FC2C68" w:rsidP="00FC2C68">
      <w:pPr>
        <w:spacing w:beforeLines="60" w:before="144" w:afterLines="60" w:after="144" w:line="240" w:lineRule="auto"/>
        <w:rPr>
          <w:rFonts w:ascii="Times New Roman" w:hAnsi="Times New Roman" w:cs="Times New Roman"/>
        </w:rPr>
      </w:pPr>
    </w:p>
    <w:p w14:paraId="1B0E0447" w14:textId="1AD1D3CD" w:rsidR="00FC2C68" w:rsidRPr="00B47CAD" w:rsidRDefault="00FC2C68" w:rsidP="00FC2C68">
      <w:pPr>
        <w:spacing w:beforeLines="60" w:before="144" w:afterLines="60" w:after="144" w:line="240" w:lineRule="auto"/>
        <w:rPr>
          <w:rFonts w:ascii="Times New Roman" w:hAnsi="Times New Roman" w:cs="Times New Roman"/>
        </w:rPr>
      </w:pPr>
      <w:r w:rsidRPr="00B47CAD">
        <w:rPr>
          <w:rFonts w:ascii="Times New Roman" w:hAnsi="Times New Roman" w:cs="Times New Roman"/>
        </w:rPr>
        <w:t>This Master Services Agreement (this “</w:t>
      </w:r>
      <w:r w:rsidRPr="170A6397">
        <w:rPr>
          <w:rFonts w:ascii="Times New Roman" w:hAnsi="Times New Roman" w:cs="Times New Roman"/>
          <w:b/>
          <w:bCs/>
        </w:rPr>
        <w:t>Agreement</w:t>
      </w:r>
      <w:r w:rsidRPr="00B47CAD">
        <w:rPr>
          <w:rFonts w:ascii="Times New Roman" w:hAnsi="Times New Roman" w:cs="Times New Roman"/>
        </w:rPr>
        <w:t xml:space="preserve">”) is made and entered into as of  </w:t>
      </w:r>
      <w:sdt>
        <w:sdtPr>
          <w:rPr>
            <w:rFonts w:ascii="Times New Roman" w:hAnsi="Times New Roman" w:cs="Times New Roman"/>
          </w:rPr>
          <w:alias w:val="Select a Date"/>
          <w:tag w:val="Select a Date"/>
          <w:id w:val="-1921943459"/>
          <w:placeholder>
            <w:docPart w:val="A1BB5BE5EABB4AB29229C1BB25B145F6"/>
          </w:placeholder>
          <w:temporary/>
          <w:showingPlcHdr/>
          <w15:color w:val="FFFF00"/>
          <w:date>
            <w:dateFormat w:val="MMMM d, yyyy"/>
            <w:lid w:val="en-US"/>
            <w:storeMappedDataAs w:val="dateTime"/>
            <w:calendar w:val="gregorian"/>
          </w:date>
        </w:sdtPr>
        <w:sdtContent>
          <w:r w:rsidRPr="00B47CAD">
            <w:rPr>
              <w:rStyle w:val="PlaceholderText"/>
            </w:rPr>
            <w:t>Click or tap to enter a date.</w:t>
          </w:r>
        </w:sdtContent>
      </w:sdt>
      <w:r w:rsidRPr="00B47CAD">
        <w:rPr>
          <w:rFonts w:ascii="Times New Roman" w:hAnsi="Times New Roman" w:cs="Times New Roman"/>
        </w:rPr>
        <w:t xml:space="preserve"> (the “</w:t>
      </w:r>
      <w:r w:rsidRPr="170A6397">
        <w:rPr>
          <w:rFonts w:ascii="Times New Roman" w:hAnsi="Times New Roman" w:cs="Times New Roman"/>
          <w:b/>
          <w:bCs/>
        </w:rPr>
        <w:t>Effective Date</w:t>
      </w:r>
      <w:r w:rsidRPr="00B47CAD">
        <w:rPr>
          <w:rFonts w:ascii="Times New Roman" w:hAnsi="Times New Roman" w:cs="Times New Roman"/>
        </w:rPr>
        <w:t xml:space="preserve">”) between San Joaquin County Health Commission </w:t>
      </w:r>
      <w:r w:rsidRPr="170A6397">
        <w:rPr>
          <w:rFonts w:ascii="Times New Roman" w:hAnsi="Times New Roman" w:cs="Times New Roman"/>
          <w:b/>
          <w:bCs/>
        </w:rPr>
        <w:t>(“COMMISSION”)</w:t>
      </w:r>
      <w:r w:rsidRPr="00B47CAD">
        <w:rPr>
          <w:rFonts w:ascii="Times New Roman" w:hAnsi="Times New Roman" w:cs="Times New Roman"/>
        </w:rPr>
        <w:t>, operating and doing business as Health Plan of San Joaquin</w:t>
      </w:r>
      <w:r w:rsidR="002216E8">
        <w:rPr>
          <w:rFonts w:ascii="Times New Roman" w:hAnsi="Times New Roman" w:cs="Times New Roman"/>
        </w:rPr>
        <w:t xml:space="preserve"> and Mountain Valley Health Plan</w:t>
      </w:r>
      <w:r w:rsidRPr="00B47CAD">
        <w:rPr>
          <w:rFonts w:ascii="Times New Roman" w:hAnsi="Times New Roman" w:cs="Times New Roman"/>
        </w:rPr>
        <w:t>, a local initiative established under Section 5-7100 of the Ordinance Code of San Joaquin County (“</w:t>
      </w:r>
      <w:r w:rsidR="009175E7" w:rsidRPr="170A6397">
        <w:rPr>
          <w:rFonts w:ascii="Times New Roman" w:hAnsi="Times New Roman" w:cs="Times New Roman"/>
          <w:b/>
          <w:bCs/>
        </w:rPr>
        <w:t>Health Plan</w:t>
      </w:r>
      <w:r w:rsidRPr="00B47CAD">
        <w:rPr>
          <w:rFonts w:ascii="Times New Roman" w:hAnsi="Times New Roman" w:cs="Times New Roman"/>
        </w:rPr>
        <w:t xml:space="preserve">”), and </w:t>
      </w:r>
      <w:sdt>
        <w:sdtPr>
          <w:rPr>
            <w:rFonts w:ascii="Times New Roman" w:hAnsi="Times New Roman" w:cs="Times New Roman"/>
          </w:rPr>
          <w:alias w:val="Enter Vendor Name"/>
          <w:tag w:val="Enter Vendor Name"/>
          <w:id w:val="-575975291"/>
          <w:placeholder>
            <w:docPart w:val="6102EB3E0FC9414EB2C1483BE70ABFB0"/>
          </w:placeholder>
          <w:temporary/>
          <w:showingPlcHdr/>
          <w15:color w:val="FFFF00"/>
          <w:text/>
        </w:sdtPr>
        <w:sdtContent>
          <w:r w:rsidRPr="00B47CAD">
            <w:rPr>
              <w:rStyle w:val="PlaceholderText"/>
            </w:rPr>
            <w:t>Click or tap here to enter text.</w:t>
          </w:r>
        </w:sdtContent>
      </w:sdt>
      <w:r w:rsidR="000D57C3">
        <w:rPr>
          <w:rFonts w:ascii="Times New Roman" w:hAnsi="Times New Roman" w:cs="Times New Roman"/>
        </w:rPr>
        <w:t xml:space="preserve">, </w:t>
      </w:r>
      <w:r w:rsidR="00476275" w:rsidRPr="170A6397">
        <w:rPr>
          <w:rFonts w:ascii="Times New Roman" w:hAnsi="Times New Roman" w:cs="Times New Roman"/>
        </w:rPr>
        <w:t xml:space="preserve">a </w:t>
      </w:r>
      <w:r w:rsidR="00AD0752" w:rsidRPr="170A6397">
        <w:rPr>
          <w:rFonts w:ascii="Times New Roman" w:hAnsi="Times New Roman" w:cs="Times New Roman"/>
        </w:rPr>
        <w:t>[</w:t>
      </w:r>
      <w:r w:rsidR="00476275" w:rsidRPr="170A6397">
        <w:rPr>
          <w:rFonts w:ascii="Times New Roman" w:hAnsi="Times New Roman" w:cs="Times New Roman"/>
        </w:rPr>
        <w:t>description of Contractor’s organization</w:t>
      </w:r>
      <w:r w:rsidR="00AD0752" w:rsidRPr="170A6397">
        <w:rPr>
          <w:rFonts w:ascii="Times New Roman" w:hAnsi="Times New Roman" w:cs="Times New Roman"/>
        </w:rPr>
        <w:t xml:space="preserve">] with </w:t>
      </w:r>
      <w:r w:rsidR="3882A2BA" w:rsidRPr="170A6397">
        <w:rPr>
          <w:rFonts w:ascii="Times New Roman" w:hAnsi="Times New Roman" w:cs="Times New Roman"/>
        </w:rPr>
        <w:t xml:space="preserve">a </w:t>
      </w:r>
      <w:r w:rsidR="00AD0752" w:rsidRPr="170A6397">
        <w:rPr>
          <w:rFonts w:ascii="Times New Roman" w:hAnsi="Times New Roman" w:cs="Times New Roman"/>
        </w:rPr>
        <w:t>principal place of business</w:t>
      </w:r>
      <w:r w:rsidR="6FEDD54A" w:rsidRPr="170A6397">
        <w:rPr>
          <w:rFonts w:ascii="Times New Roman" w:hAnsi="Times New Roman" w:cs="Times New Roman"/>
        </w:rPr>
        <w:t xml:space="preserve"> located</w:t>
      </w:r>
      <w:r w:rsidR="00AD0752" w:rsidRPr="170A6397">
        <w:rPr>
          <w:rFonts w:ascii="Times New Roman" w:hAnsi="Times New Roman" w:cs="Times New Roman"/>
        </w:rPr>
        <w:t xml:space="preserve"> at [</w:t>
      </w:r>
      <w:r w:rsidR="17DDA81F" w:rsidRPr="170A6397">
        <w:rPr>
          <w:rFonts w:ascii="Times New Roman" w:hAnsi="Times New Roman" w:cs="Times New Roman"/>
        </w:rPr>
        <w:t>Contractor’s address</w:t>
      </w:r>
      <w:r w:rsidR="00AD0752" w:rsidRPr="170A6397">
        <w:rPr>
          <w:rFonts w:ascii="Times New Roman" w:hAnsi="Times New Roman" w:cs="Times New Roman"/>
        </w:rPr>
        <w:t xml:space="preserve">] </w:t>
      </w:r>
      <w:r w:rsidRPr="00B47CAD">
        <w:rPr>
          <w:rFonts w:ascii="Times New Roman" w:hAnsi="Times New Roman" w:cs="Times New Roman"/>
        </w:rPr>
        <w:t>(“</w:t>
      </w:r>
      <w:r w:rsidRPr="170A6397">
        <w:rPr>
          <w:rFonts w:ascii="Times New Roman" w:hAnsi="Times New Roman" w:cs="Times New Roman"/>
          <w:b/>
          <w:bCs/>
        </w:rPr>
        <w:t>Contractor</w:t>
      </w:r>
      <w:r w:rsidRPr="00B47CAD">
        <w:rPr>
          <w:rFonts w:ascii="Times New Roman" w:hAnsi="Times New Roman" w:cs="Times New Roman"/>
        </w:rPr>
        <w:t>”), each referred to individually as a “</w:t>
      </w:r>
      <w:r w:rsidRPr="170A6397">
        <w:rPr>
          <w:rFonts w:ascii="Times New Roman" w:hAnsi="Times New Roman" w:cs="Times New Roman"/>
          <w:b/>
          <w:bCs/>
        </w:rPr>
        <w:t>Party</w:t>
      </w:r>
      <w:r w:rsidRPr="00B47CAD">
        <w:rPr>
          <w:rFonts w:ascii="Times New Roman" w:hAnsi="Times New Roman" w:cs="Times New Roman"/>
        </w:rPr>
        <w:t>” and collectively as the “</w:t>
      </w:r>
      <w:r w:rsidRPr="170A6397">
        <w:rPr>
          <w:rFonts w:ascii="Times New Roman" w:hAnsi="Times New Roman" w:cs="Times New Roman"/>
          <w:b/>
          <w:bCs/>
        </w:rPr>
        <w:t>Parties</w:t>
      </w:r>
      <w:r w:rsidRPr="00B47CAD">
        <w:rPr>
          <w:rFonts w:ascii="Times New Roman" w:hAnsi="Times New Roman" w:cs="Times New Roman"/>
        </w:rPr>
        <w:t xml:space="preserve">.”  </w:t>
      </w:r>
    </w:p>
    <w:p w14:paraId="03C6D89C" w14:textId="77777777" w:rsidR="00FC2C68" w:rsidRPr="00B47CAD" w:rsidRDefault="00FC2C68" w:rsidP="00FC2C68">
      <w:pPr>
        <w:pStyle w:val="Heading1"/>
        <w:numPr>
          <w:ilvl w:val="0"/>
          <w:numId w:val="0"/>
        </w:numPr>
        <w:ind w:left="360" w:hanging="360"/>
        <w:jc w:val="center"/>
        <w:rPr>
          <w:szCs w:val="24"/>
        </w:rPr>
      </w:pPr>
      <w:bookmarkStart w:id="0" w:name="ChoreoTerm_32"/>
      <w:r w:rsidRPr="00B47CAD">
        <w:rPr>
          <w:szCs w:val="24"/>
        </w:rPr>
        <w:t>RECITALS</w:t>
      </w:r>
      <w:bookmarkEnd w:id="0"/>
    </w:p>
    <w:p w14:paraId="7E7090B7" w14:textId="708DDBAC" w:rsidR="00FC2C68" w:rsidRPr="00B47CAD" w:rsidRDefault="00FC2C68" w:rsidP="00FC2C68">
      <w:pPr>
        <w:pStyle w:val="ListParagraph"/>
        <w:numPr>
          <w:ilvl w:val="0"/>
          <w:numId w:val="7"/>
        </w:numPr>
        <w:spacing w:after="0" w:line="240" w:lineRule="auto"/>
        <w:ind w:left="720" w:hanging="720"/>
        <w:contextualSpacing w:val="0"/>
        <w:rPr>
          <w:rFonts w:ascii="Times New Roman" w:hAnsi="Times New Roman" w:cs="Times New Roman"/>
        </w:rPr>
      </w:pPr>
      <w:bookmarkStart w:id="1" w:name="ChoreoTerm_33"/>
      <w:r w:rsidRPr="00B47CAD">
        <w:rPr>
          <w:rFonts w:ascii="Times New Roman" w:hAnsi="Times New Roman" w:cs="Times New Roman"/>
        </w:rPr>
        <w:t xml:space="preserve">The COMMISSION is a governing body formed and appointed by the San Joaquin County Board of Supervisors to oversee policies and programs that reflect the diverse health care needs of the community.  The COMMISSION oversees the administrative and operational activities of </w:t>
      </w:r>
      <w:r w:rsidR="00E65ADB">
        <w:rPr>
          <w:rFonts w:ascii="Times New Roman" w:hAnsi="Times New Roman" w:cs="Times New Roman"/>
        </w:rPr>
        <w:t>Health Plan</w:t>
      </w:r>
      <w:r w:rsidRPr="00B47CAD">
        <w:rPr>
          <w:rFonts w:ascii="Times New Roman" w:hAnsi="Times New Roman" w:cs="Times New Roman"/>
        </w:rPr>
        <w:t>.</w:t>
      </w:r>
      <w:bookmarkEnd w:id="1"/>
    </w:p>
    <w:p w14:paraId="3F6CB797" w14:textId="77777777" w:rsidR="00FC2C68" w:rsidRPr="00B47CAD" w:rsidRDefault="00FC2C68" w:rsidP="00FC2C68">
      <w:pPr>
        <w:pStyle w:val="ListParagraph"/>
        <w:spacing w:after="0"/>
        <w:contextualSpacing w:val="0"/>
        <w:rPr>
          <w:rFonts w:ascii="Times New Roman" w:hAnsi="Times New Roman" w:cs="Times New Roman"/>
        </w:rPr>
      </w:pPr>
    </w:p>
    <w:p w14:paraId="48CBE01D" w14:textId="0D6534B2" w:rsidR="00FC2C68" w:rsidRPr="00B47CAD" w:rsidRDefault="00E65ADB" w:rsidP="00FC2C68">
      <w:pPr>
        <w:pStyle w:val="ListParagraph"/>
        <w:numPr>
          <w:ilvl w:val="0"/>
          <w:numId w:val="7"/>
        </w:numPr>
        <w:spacing w:after="0" w:line="240" w:lineRule="auto"/>
        <w:ind w:left="720" w:hanging="720"/>
        <w:contextualSpacing w:val="0"/>
        <w:rPr>
          <w:rFonts w:ascii="Times New Roman" w:hAnsi="Times New Roman" w:cs="Times New Roman"/>
        </w:rPr>
      </w:pPr>
      <w:bookmarkStart w:id="2" w:name="ChoreoTerm_34"/>
      <w:r>
        <w:rPr>
          <w:rFonts w:ascii="Times New Roman" w:hAnsi="Times New Roman" w:cs="Times New Roman"/>
        </w:rPr>
        <w:t>Health Plan</w:t>
      </w:r>
      <w:r w:rsidR="00FC2C68" w:rsidRPr="00B47CAD">
        <w:rPr>
          <w:rFonts w:ascii="Times New Roman" w:hAnsi="Times New Roman" w:cs="Times New Roman"/>
        </w:rPr>
        <w:t xml:space="preserve"> is licensed by the Department of Managed Health Care (“DMHC”) to operate a health care service plan pursuant to the California Knox-Keene Health Care Service Plan Act of 1975 (“Knox-Keene Act”)</w:t>
      </w:r>
      <w:bookmarkEnd w:id="2"/>
      <w:r w:rsidR="00FC2C68" w:rsidRPr="00B47CAD">
        <w:rPr>
          <w:rFonts w:ascii="Times New Roman" w:hAnsi="Times New Roman" w:cs="Times New Roman"/>
        </w:rPr>
        <w:t>.</w:t>
      </w:r>
    </w:p>
    <w:p w14:paraId="5061A495" w14:textId="77777777" w:rsidR="00FC2C68" w:rsidRPr="00B47CAD" w:rsidRDefault="00FC2C68" w:rsidP="00FC2C68">
      <w:pPr>
        <w:pStyle w:val="ListParagraph"/>
        <w:spacing w:after="0"/>
        <w:contextualSpacing w:val="0"/>
        <w:rPr>
          <w:rFonts w:ascii="Times New Roman" w:hAnsi="Times New Roman" w:cs="Times New Roman"/>
        </w:rPr>
      </w:pPr>
    </w:p>
    <w:p w14:paraId="4CF3BF1F" w14:textId="77777777" w:rsidR="00FC2C68" w:rsidRPr="00B47CAD" w:rsidRDefault="00FC2C68" w:rsidP="00FC2C68">
      <w:pPr>
        <w:pStyle w:val="ListParagraph"/>
        <w:numPr>
          <w:ilvl w:val="0"/>
          <w:numId w:val="7"/>
        </w:numPr>
        <w:spacing w:after="0" w:line="240" w:lineRule="auto"/>
        <w:ind w:left="720" w:hanging="720"/>
        <w:rPr>
          <w:rFonts w:ascii="Times New Roman" w:hAnsi="Times New Roman" w:cs="Times New Roman"/>
        </w:rPr>
      </w:pPr>
      <w:bookmarkStart w:id="3" w:name="ChoreoTerm_37"/>
      <w:r w:rsidRPr="00B47CAD">
        <w:rPr>
          <w:rFonts w:ascii="Times New Roman" w:hAnsi="Times New Roman" w:cs="Times New Roman"/>
        </w:rPr>
        <w:t xml:space="preserve">Contractor is a [GENERAL DESCRIPTION OF BUSINESS]. </w:t>
      </w:r>
      <w:bookmarkEnd w:id="3"/>
    </w:p>
    <w:p w14:paraId="3DF7DDAE" w14:textId="77777777" w:rsidR="00FC2C68" w:rsidRPr="00B47CAD" w:rsidRDefault="00FC2C68" w:rsidP="00FC2C68">
      <w:pPr>
        <w:pStyle w:val="ListParagraph"/>
        <w:spacing w:after="0"/>
        <w:contextualSpacing w:val="0"/>
        <w:rPr>
          <w:rFonts w:ascii="Times New Roman" w:hAnsi="Times New Roman" w:cs="Times New Roman"/>
        </w:rPr>
      </w:pPr>
    </w:p>
    <w:p w14:paraId="690038BF" w14:textId="1F072618" w:rsidR="00FC2C68" w:rsidRPr="00B47CAD" w:rsidRDefault="00FC2C68" w:rsidP="00FC2C68">
      <w:pPr>
        <w:pStyle w:val="ListParagraph"/>
        <w:numPr>
          <w:ilvl w:val="0"/>
          <w:numId w:val="7"/>
        </w:numPr>
        <w:spacing w:after="0" w:line="240" w:lineRule="auto"/>
        <w:ind w:left="720" w:hanging="720"/>
        <w:contextualSpacing w:val="0"/>
        <w:rPr>
          <w:rFonts w:ascii="Times New Roman" w:hAnsi="Times New Roman" w:cs="Times New Roman"/>
        </w:rPr>
      </w:pPr>
      <w:bookmarkStart w:id="4" w:name="ChoreoTerm_38"/>
      <w:r w:rsidRPr="00B47CAD">
        <w:rPr>
          <w:rFonts w:ascii="Times New Roman" w:hAnsi="Times New Roman" w:cs="Times New Roman"/>
        </w:rPr>
        <w:t xml:space="preserve">The Parties wish to enter into this Agreement, pursuant to which Contractor will perform certain services for </w:t>
      </w:r>
      <w:r w:rsidR="00E65ADB">
        <w:rPr>
          <w:rFonts w:ascii="Times New Roman" w:hAnsi="Times New Roman" w:cs="Times New Roman"/>
        </w:rPr>
        <w:t>Health Plan</w:t>
      </w:r>
      <w:r w:rsidRPr="00B47CAD">
        <w:rPr>
          <w:rFonts w:ascii="Times New Roman" w:hAnsi="Times New Roman" w:cs="Times New Roman"/>
        </w:rPr>
        <w:t xml:space="preserve">. </w:t>
      </w:r>
      <w:bookmarkEnd w:id="4"/>
    </w:p>
    <w:p w14:paraId="488DDDBD" w14:textId="77777777" w:rsidR="00FC2C68" w:rsidRPr="00B47CAD" w:rsidRDefault="00FC2C68" w:rsidP="00FC2C68">
      <w:pPr>
        <w:spacing w:after="0" w:line="240" w:lineRule="auto"/>
        <w:rPr>
          <w:rFonts w:ascii="Times New Roman" w:hAnsi="Times New Roman" w:cs="Times New Roman"/>
        </w:rPr>
      </w:pPr>
    </w:p>
    <w:p w14:paraId="05807A26" w14:textId="123B33A1" w:rsidR="00FC2C68" w:rsidRPr="00B47CAD" w:rsidRDefault="00FC2C68" w:rsidP="00FC2C68">
      <w:pPr>
        <w:pStyle w:val="Style2"/>
        <w:tabs>
          <w:tab w:val="clear" w:pos="720"/>
        </w:tabs>
        <w:spacing w:before="0" w:line="240" w:lineRule="auto"/>
        <w:ind w:left="0" w:firstLine="0"/>
        <w:rPr>
          <w:szCs w:val="24"/>
        </w:rPr>
      </w:pPr>
      <w:bookmarkStart w:id="5" w:name="ChoreoTerm_39"/>
      <w:r w:rsidRPr="00B47CAD">
        <w:rPr>
          <w:szCs w:val="24"/>
        </w:rPr>
        <w:t>Now, therefore, in consideration of these promises and the mutual covenants set forth in this Agreement, COMMISSION/</w:t>
      </w:r>
      <w:r w:rsidR="00E65ADB">
        <w:rPr>
          <w:szCs w:val="24"/>
        </w:rPr>
        <w:t>Health Plan</w:t>
      </w:r>
      <w:r w:rsidRPr="00B47CAD">
        <w:rPr>
          <w:szCs w:val="24"/>
        </w:rPr>
        <w:t xml:space="preserve"> and Contractor agree as follows:</w:t>
      </w:r>
      <w:bookmarkEnd w:id="5"/>
    </w:p>
    <w:p w14:paraId="2CDAB928" w14:textId="77777777" w:rsidR="00FC2C68" w:rsidRPr="00B47CAD" w:rsidRDefault="00FC2C68" w:rsidP="00FC2C68">
      <w:pPr>
        <w:pStyle w:val="Heading3"/>
        <w:tabs>
          <w:tab w:val="clear" w:pos="1080"/>
        </w:tabs>
        <w:suppressAutoHyphens/>
        <w:spacing w:beforeLines="60" w:before="144" w:afterLines="60" w:after="144"/>
        <w:ind w:left="720"/>
        <w:jc w:val="left"/>
        <w:rPr>
          <w:b/>
          <w:bCs/>
          <w:sz w:val="24"/>
          <w:szCs w:val="24"/>
          <w:u w:val="single"/>
        </w:rPr>
      </w:pPr>
      <w:r w:rsidRPr="00B47CAD">
        <w:rPr>
          <w:b/>
          <w:bCs/>
          <w:sz w:val="24"/>
          <w:szCs w:val="24"/>
          <w:u w:val="single"/>
        </w:rPr>
        <w:t>Definitions.</w:t>
      </w:r>
    </w:p>
    <w:p w14:paraId="5DFDF398" w14:textId="77777777" w:rsidR="00FC2C68" w:rsidRPr="00B47CAD" w:rsidRDefault="00FC2C68" w:rsidP="00FC2C68">
      <w:pPr>
        <w:pStyle w:val="Style2"/>
        <w:ind w:left="0" w:firstLine="0"/>
        <w:rPr>
          <w:szCs w:val="24"/>
        </w:rPr>
      </w:pPr>
      <w:r w:rsidRPr="00B47CAD">
        <w:rPr>
          <w:b/>
          <w:szCs w:val="24"/>
        </w:rPr>
        <w:t>Applicable Requirements</w:t>
      </w:r>
      <w:r w:rsidRPr="00B47CAD">
        <w:rPr>
          <w:szCs w:val="24"/>
        </w:rPr>
        <w:t xml:space="preserve"> mean, to the extent applicable to this Agreement and the duties, right, and privileges hereunder, all federal, state, county, and local statutes, rules, regulations, and ordinances, including, but not limited to, the Knox-Keene Act and its implementing regulations, Welfare and Institutions Code and its implementing regulations, the Social Security Act and its implementing regulations, the Health Insurance Portability and Accountability Act (“HIPAA”) and its implementing regulations, the Health Information Technology for Economic and Clinical Health (“</w:t>
      </w:r>
      <w:r w:rsidRPr="00B47CAD">
        <w:rPr>
          <w:bCs/>
          <w:szCs w:val="24"/>
        </w:rPr>
        <w:t>HITECH</w:t>
      </w:r>
      <w:r w:rsidRPr="00B47CAD">
        <w:rPr>
          <w:szCs w:val="24"/>
        </w:rPr>
        <w:t>”) Act, the Deficit Reduction Act of 2005 and its implementing regulations,</w:t>
      </w:r>
    </w:p>
    <w:p w14:paraId="7276F3AB" w14:textId="77777777" w:rsidR="00FC2C68" w:rsidRPr="00B47CAD" w:rsidRDefault="00FC2C68" w:rsidP="00FC2C68">
      <w:pPr>
        <w:pStyle w:val="Style2"/>
        <w:ind w:left="0" w:firstLine="0"/>
        <w:rPr>
          <w:szCs w:val="24"/>
        </w:rPr>
      </w:pPr>
      <w:r w:rsidRPr="00B47CAD">
        <w:rPr>
          <w:szCs w:val="24"/>
        </w:rPr>
        <w:t xml:space="preserve"> the Federal Patient Protection and Affordable Care Act (Public Law 111-148) as amended by the Federal Health Care and Education Reconciliation Act of 2010 (Public Law 111-152) (collectively, “Affordable</w:t>
      </w:r>
      <w:r w:rsidRPr="00B47CAD">
        <w:rPr>
          <w:b/>
          <w:szCs w:val="24"/>
        </w:rPr>
        <w:t xml:space="preserve"> </w:t>
      </w:r>
      <w:r w:rsidRPr="00B47CAD">
        <w:rPr>
          <w:szCs w:val="24"/>
        </w:rPr>
        <w:t xml:space="preserve">Care Act”), the California Consumer Privacy Act of 2018 and its implementing regulations, the California Confidentiality of Medical Information Act; the DHCS </w:t>
      </w:r>
      <w:r w:rsidRPr="00B47CAD">
        <w:rPr>
          <w:szCs w:val="24"/>
        </w:rPr>
        <w:lastRenderedPageBreak/>
        <w:t xml:space="preserve">Contract; all Government Agency guidance, executive orders, instructions, </w:t>
      </w:r>
      <w:proofErr w:type="gramStart"/>
      <w:r w:rsidRPr="00B47CAD">
        <w:rPr>
          <w:szCs w:val="24"/>
        </w:rPr>
        <w:t>letters (“APLs”)</w:t>
      </w:r>
      <w:proofErr w:type="gramEnd"/>
      <w:r w:rsidRPr="00B47CAD">
        <w:rPr>
          <w:szCs w:val="24"/>
        </w:rPr>
        <w:t xml:space="preserve">, bulletins, and policies; and all standards, rules and regulations of accreditation organizations. </w:t>
      </w:r>
    </w:p>
    <w:p w14:paraId="586EE513" w14:textId="3EF318FB" w:rsidR="00FC2C68" w:rsidRDefault="00FC2C68" w:rsidP="00FC2C68">
      <w:pPr>
        <w:pStyle w:val="BodyText"/>
        <w:spacing w:after="0"/>
        <w:rPr>
          <w:rFonts w:ascii="Times New Roman" w:hAnsi="Times New Roman" w:cs="Times New Roman"/>
        </w:rPr>
      </w:pPr>
      <w:r w:rsidRPr="00B47CAD">
        <w:rPr>
          <w:rFonts w:ascii="Times New Roman" w:hAnsi="Times New Roman" w:cs="Times New Roman"/>
          <w:b/>
        </w:rPr>
        <w:br/>
        <w:t>DHCS Contract</w:t>
      </w:r>
      <w:r w:rsidRPr="00B47CAD">
        <w:rPr>
          <w:rFonts w:ascii="Times New Roman" w:hAnsi="Times New Roman" w:cs="Times New Roman"/>
        </w:rPr>
        <w:t xml:space="preserve"> means the agreement or any subsequent amendments </w:t>
      </w:r>
      <w:proofErr w:type="gramStart"/>
      <w:r w:rsidRPr="00B47CAD">
        <w:rPr>
          <w:rFonts w:ascii="Times New Roman" w:hAnsi="Times New Roman" w:cs="Times New Roman"/>
        </w:rPr>
        <w:t>entered into</w:t>
      </w:r>
      <w:proofErr w:type="gramEnd"/>
      <w:r w:rsidRPr="00B47CAD">
        <w:rPr>
          <w:rFonts w:ascii="Times New Roman" w:hAnsi="Times New Roman" w:cs="Times New Roman"/>
        </w:rPr>
        <w:t xml:space="preserve"> between DHCS and COMMISSION/</w:t>
      </w:r>
      <w:r w:rsidR="00E65ADB">
        <w:rPr>
          <w:rFonts w:ascii="Times New Roman" w:hAnsi="Times New Roman" w:cs="Times New Roman"/>
        </w:rPr>
        <w:t>Health Plan</w:t>
      </w:r>
      <w:r w:rsidRPr="00B47CAD">
        <w:rPr>
          <w:rFonts w:ascii="Times New Roman" w:hAnsi="Times New Roman" w:cs="Times New Roman"/>
        </w:rPr>
        <w:t xml:space="preserve"> pursuant to which </w:t>
      </w:r>
      <w:r w:rsidR="00E65ADB">
        <w:rPr>
          <w:rFonts w:ascii="Times New Roman" w:hAnsi="Times New Roman" w:cs="Times New Roman"/>
        </w:rPr>
        <w:t>Health Plan</w:t>
      </w:r>
      <w:r w:rsidRPr="00B47CAD">
        <w:rPr>
          <w:rFonts w:ascii="Times New Roman" w:hAnsi="Times New Roman" w:cs="Times New Roman"/>
        </w:rPr>
        <w:t xml:space="preserve"> </w:t>
      </w:r>
      <w:proofErr w:type="gramStart"/>
      <w:r w:rsidRPr="00B47CAD">
        <w:rPr>
          <w:rFonts w:ascii="Times New Roman" w:hAnsi="Times New Roman" w:cs="Times New Roman"/>
        </w:rPr>
        <w:t>is able to</w:t>
      </w:r>
      <w:proofErr w:type="gramEnd"/>
      <w:r w:rsidRPr="00B47CAD">
        <w:rPr>
          <w:rFonts w:ascii="Times New Roman" w:hAnsi="Times New Roman" w:cs="Times New Roman"/>
        </w:rPr>
        <w:t xml:space="preserve"> administer services to Medi-Cal enrollees.</w:t>
      </w:r>
    </w:p>
    <w:p w14:paraId="4AC4EACD" w14:textId="77777777" w:rsidR="00D2131A" w:rsidRPr="00B47CAD" w:rsidRDefault="00D2131A" w:rsidP="00FC2C68">
      <w:pPr>
        <w:pStyle w:val="BodyText"/>
        <w:spacing w:after="0"/>
        <w:rPr>
          <w:rFonts w:ascii="Times New Roman" w:hAnsi="Times New Roman" w:cs="Times New Roman"/>
        </w:rPr>
      </w:pPr>
    </w:p>
    <w:p w14:paraId="3156F0C8" w14:textId="457523F1" w:rsidR="00FC2C68" w:rsidRPr="00B47CAD" w:rsidRDefault="00FC2C68" w:rsidP="00FC2C68">
      <w:pPr>
        <w:pStyle w:val="BodyText"/>
        <w:rPr>
          <w:rFonts w:ascii="Times New Roman" w:hAnsi="Times New Roman" w:cs="Times New Roman"/>
        </w:rPr>
      </w:pPr>
      <w:r w:rsidRPr="00B47CAD">
        <w:rPr>
          <w:rFonts w:ascii="Times New Roman" w:hAnsi="Times New Roman" w:cs="Times New Roman"/>
          <w:b/>
        </w:rPr>
        <w:t>Government Agency</w:t>
      </w:r>
      <w:r w:rsidRPr="00B47CAD">
        <w:rPr>
          <w:rFonts w:ascii="Times New Roman" w:hAnsi="Times New Roman" w:cs="Times New Roman"/>
        </w:rPr>
        <w:t xml:space="preserve"> means DMHC, Department of Health Care Services (“DHCS”), Centers for Medicare and Medicaid Services (“CMS”), Department of Health and Human Services (“DHHS”) Inspector General, the Comptroller General, United States Department of Justice (“DOJ”), Office of the California Attorney General, and any other agency that has jurisdiction over </w:t>
      </w:r>
      <w:r w:rsidR="00E65ADB">
        <w:rPr>
          <w:rFonts w:ascii="Times New Roman" w:hAnsi="Times New Roman" w:cs="Times New Roman"/>
        </w:rPr>
        <w:t>Health Plan</w:t>
      </w:r>
      <w:r w:rsidR="004039CD">
        <w:rPr>
          <w:rFonts w:ascii="Times New Roman" w:hAnsi="Times New Roman" w:cs="Times New Roman"/>
        </w:rPr>
        <w:t>,</w:t>
      </w:r>
      <w:r w:rsidRPr="00B47CAD">
        <w:rPr>
          <w:rFonts w:ascii="Times New Roman" w:hAnsi="Times New Roman" w:cs="Times New Roman"/>
        </w:rPr>
        <w:t xml:space="preserve"> </w:t>
      </w:r>
      <w:r w:rsidR="004039CD">
        <w:rPr>
          <w:rFonts w:ascii="Times New Roman" w:hAnsi="Times New Roman" w:cs="Times New Roman"/>
        </w:rPr>
        <w:t xml:space="preserve">the </w:t>
      </w:r>
      <w:r w:rsidRPr="00B47CAD">
        <w:rPr>
          <w:rFonts w:ascii="Times New Roman" w:hAnsi="Times New Roman" w:cs="Times New Roman"/>
        </w:rPr>
        <w:t>Medi-Cal</w:t>
      </w:r>
      <w:r w:rsidR="004039CD">
        <w:rPr>
          <w:rFonts w:ascii="Times New Roman" w:hAnsi="Times New Roman" w:cs="Times New Roman"/>
        </w:rPr>
        <w:t xml:space="preserve"> program, or the Services hereunder</w:t>
      </w:r>
      <w:r w:rsidRPr="00B47CAD">
        <w:rPr>
          <w:rFonts w:ascii="Times New Roman" w:hAnsi="Times New Roman" w:cs="Times New Roman"/>
        </w:rPr>
        <w:t>.</w:t>
      </w:r>
    </w:p>
    <w:p w14:paraId="6F5FEB31" w14:textId="77777777" w:rsidR="00FC2C68" w:rsidRPr="00B47CAD" w:rsidRDefault="00FC2C68" w:rsidP="00FC2C68">
      <w:pPr>
        <w:pStyle w:val="Heading3"/>
        <w:tabs>
          <w:tab w:val="clear" w:pos="1080"/>
        </w:tabs>
        <w:suppressAutoHyphens/>
        <w:spacing w:beforeLines="60" w:before="144" w:afterLines="60" w:after="144"/>
        <w:ind w:left="720"/>
        <w:jc w:val="left"/>
        <w:rPr>
          <w:sz w:val="24"/>
          <w:szCs w:val="24"/>
        </w:rPr>
      </w:pPr>
      <w:r w:rsidRPr="00B47CAD">
        <w:rPr>
          <w:b/>
          <w:bCs/>
          <w:sz w:val="24"/>
          <w:szCs w:val="24"/>
          <w:u w:val="single"/>
        </w:rPr>
        <w:t>Scope of Services.</w:t>
      </w:r>
      <w:r w:rsidRPr="00B47CAD">
        <w:rPr>
          <w:sz w:val="24"/>
          <w:szCs w:val="24"/>
        </w:rPr>
        <w:t xml:space="preserve">  </w:t>
      </w:r>
    </w:p>
    <w:p w14:paraId="4DCE9C07" w14:textId="6E2314F9" w:rsidR="00FC2C68" w:rsidRPr="00B47CAD" w:rsidRDefault="00E65ADB" w:rsidP="00FC2C68">
      <w:pPr>
        <w:pStyle w:val="Heading3"/>
        <w:numPr>
          <w:ilvl w:val="0"/>
          <w:numId w:val="0"/>
        </w:numPr>
        <w:suppressAutoHyphens/>
        <w:spacing w:beforeLines="60" w:before="144" w:afterLines="60" w:after="144"/>
        <w:jc w:val="left"/>
        <w:rPr>
          <w:sz w:val="24"/>
          <w:szCs w:val="24"/>
        </w:rPr>
      </w:pPr>
      <w:r w:rsidRPr="6C2385D2">
        <w:rPr>
          <w:sz w:val="24"/>
          <w:szCs w:val="24"/>
        </w:rPr>
        <w:t>Health Plan</w:t>
      </w:r>
      <w:r w:rsidR="00FC2C68" w:rsidRPr="6C2385D2">
        <w:rPr>
          <w:sz w:val="24"/>
          <w:szCs w:val="24"/>
        </w:rPr>
        <w:t xml:space="preserve"> retains Contractor to perform services (the “</w:t>
      </w:r>
      <w:r w:rsidR="00FC2C68" w:rsidRPr="6C2385D2">
        <w:rPr>
          <w:b/>
          <w:bCs/>
          <w:sz w:val="24"/>
          <w:szCs w:val="24"/>
        </w:rPr>
        <w:t>Services</w:t>
      </w:r>
      <w:r w:rsidR="00FC2C68" w:rsidRPr="6C2385D2">
        <w:rPr>
          <w:sz w:val="24"/>
          <w:szCs w:val="24"/>
        </w:rPr>
        <w:t xml:space="preserve">”) and deliver the Works (as defined in Section </w:t>
      </w:r>
      <w:r w:rsidR="514BD524" w:rsidRPr="6C2385D2">
        <w:rPr>
          <w:sz w:val="24"/>
          <w:szCs w:val="24"/>
        </w:rPr>
        <w:t>10</w:t>
      </w:r>
      <w:r w:rsidR="00FC2C68" w:rsidRPr="6C2385D2">
        <w:rPr>
          <w:sz w:val="24"/>
          <w:szCs w:val="24"/>
        </w:rPr>
        <w:t>) and other deliverables (the “</w:t>
      </w:r>
      <w:r w:rsidR="00FC2C68" w:rsidRPr="6C2385D2">
        <w:rPr>
          <w:b/>
          <w:bCs/>
          <w:sz w:val="24"/>
          <w:szCs w:val="24"/>
        </w:rPr>
        <w:t>Deliverables</w:t>
      </w:r>
      <w:r w:rsidR="00FC2C68" w:rsidRPr="6C2385D2">
        <w:rPr>
          <w:sz w:val="24"/>
          <w:szCs w:val="24"/>
        </w:rPr>
        <w:t xml:space="preserve">”), </w:t>
      </w:r>
      <w:bookmarkStart w:id="6" w:name="_Hlk48210535"/>
      <w:r w:rsidR="00FC2C68" w:rsidRPr="6C2385D2">
        <w:rPr>
          <w:sz w:val="24"/>
          <w:szCs w:val="24"/>
        </w:rPr>
        <w:t>as identified and described in the statement of work (“</w:t>
      </w:r>
      <w:r w:rsidR="00FC2C68" w:rsidRPr="6C2385D2">
        <w:rPr>
          <w:b/>
          <w:bCs/>
          <w:sz w:val="24"/>
          <w:szCs w:val="24"/>
        </w:rPr>
        <w:t>SOW</w:t>
      </w:r>
      <w:r w:rsidR="00FC2C68" w:rsidRPr="6C2385D2">
        <w:rPr>
          <w:sz w:val="24"/>
          <w:szCs w:val="24"/>
        </w:rPr>
        <w:t>”),</w:t>
      </w:r>
      <w:r w:rsidR="00FC2C68" w:rsidRPr="6C2385D2">
        <w:rPr>
          <w:b/>
          <w:bCs/>
          <w:sz w:val="24"/>
          <w:szCs w:val="24"/>
        </w:rPr>
        <w:t xml:space="preserve"> </w:t>
      </w:r>
      <w:r w:rsidR="00FC2C68" w:rsidRPr="6C2385D2">
        <w:rPr>
          <w:sz w:val="24"/>
          <w:szCs w:val="24"/>
        </w:rPr>
        <w:t>which is attached hereto and incorporated herein as Exhibit A by this reference.</w:t>
      </w:r>
      <w:bookmarkEnd w:id="6"/>
    </w:p>
    <w:p w14:paraId="0A44A1AC" w14:textId="60620F61" w:rsidR="00FC2C68" w:rsidRPr="00B47CAD" w:rsidRDefault="00FC2C68" w:rsidP="00FC2C68">
      <w:pPr>
        <w:pStyle w:val="Heading6"/>
        <w:numPr>
          <w:ilvl w:val="0"/>
          <w:numId w:val="8"/>
        </w:numPr>
        <w:tabs>
          <w:tab w:val="num" w:pos="360"/>
        </w:tabs>
        <w:spacing w:beforeLines="60" w:before="144" w:afterLines="60" w:after="144"/>
        <w:ind w:left="1440" w:hanging="720"/>
        <w:rPr>
          <w:szCs w:val="24"/>
        </w:rPr>
      </w:pPr>
      <w:r w:rsidRPr="00B47CAD">
        <w:rPr>
          <w:i/>
          <w:iCs/>
          <w:szCs w:val="24"/>
          <w:u w:val="single"/>
        </w:rPr>
        <w:t>Nonexclusive Relationship.</w:t>
      </w:r>
      <w:r w:rsidRPr="00B47CAD">
        <w:rPr>
          <w:szCs w:val="24"/>
        </w:rPr>
        <w:t xml:space="preserve">  Contractor specifically acknowledges and agrees that </w:t>
      </w:r>
      <w:r w:rsidR="00E65ADB">
        <w:rPr>
          <w:szCs w:val="24"/>
        </w:rPr>
        <w:t>Health Plan</w:t>
      </w:r>
      <w:r w:rsidRPr="00B47CAD">
        <w:rPr>
          <w:szCs w:val="24"/>
        </w:rPr>
        <w:t xml:space="preserve"> reserves the right to in-source (i.e., provide through its own resources) or obtain from any third party any services or deliverables which may be similar or comparable to the services or deliverables to be furnished by Contractor under this Agreement. </w:t>
      </w:r>
    </w:p>
    <w:p w14:paraId="05FAF0E5" w14:textId="77777777" w:rsidR="00FC2C68" w:rsidRPr="00B47CAD" w:rsidRDefault="00FC2C68" w:rsidP="00FC2C68">
      <w:pPr>
        <w:pStyle w:val="Heading6"/>
        <w:numPr>
          <w:ilvl w:val="0"/>
          <w:numId w:val="8"/>
        </w:numPr>
        <w:tabs>
          <w:tab w:val="num" w:pos="360"/>
        </w:tabs>
        <w:spacing w:beforeLines="60" w:before="144" w:afterLines="60" w:after="144"/>
        <w:ind w:left="1440" w:hanging="720"/>
        <w:rPr>
          <w:bCs/>
          <w:szCs w:val="24"/>
        </w:rPr>
      </w:pPr>
      <w:r w:rsidRPr="00B47CAD">
        <w:rPr>
          <w:bCs/>
          <w:i/>
          <w:szCs w:val="24"/>
          <w:u w:val="single"/>
        </w:rPr>
        <w:t>SOW Effective Date</w:t>
      </w:r>
      <w:r w:rsidRPr="00B47CAD">
        <w:rPr>
          <w:bCs/>
          <w:szCs w:val="24"/>
          <w:u w:val="single"/>
        </w:rPr>
        <w:t xml:space="preserve">. </w:t>
      </w:r>
      <w:r w:rsidRPr="00B47CAD">
        <w:rPr>
          <w:bCs/>
          <w:szCs w:val="24"/>
        </w:rPr>
        <w:t xml:space="preserve"> No SOW shall become effective until it has been executed by </w:t>
      </w:r>
      <w:proofErr w:type="gramStart"/>
      <w:r w:rsidRPr="00B47CAD">
        <w:rPr>
          <w:bCs/>
          <w:szCs w:val="24"/>
        </w:rPr>
        <w:t>both of the Parties</w:t>
      </w:r>
      <w:proofErr w:type="gramEnd"/>
      <w:r w:rsidRPr="00B47CAD">
        <w:rPr>
          <w:bCs/>
          <w:szCs w:val="24"/>
        </w:rPr>
        <w:t>.</w:t>
      </w:r>
    </w:p>
    <w:p w14:paraId="06F83785" w14:textId="77777777" w:rsidR="00FC2C68" w:rsidRPr="00B47CAD" w:rsidRDefault="00FC2C68" w:rsidP="00FC2C68">
      <w:pPr>
        <w:pStyle w:val="Heading6"/>
        <w:numPr>
          <w:ilvl w:val="0"/>
          <w:numId w:val="8"/>
        </w:numPr>
        <w:tabs>
          <w:tab w:val="num" w:pos="360"/>
        </w:tabs>
        <w:spacing w:beforeLines="60" w:before="144" w:afterLines="60" w:after="144"/>
        <w:ind w:left="1440" w:hanging="720"/>
        <w:rPr>
          <w:szCs w:val="24"/>
        </w:rPr>
      </w:pPr>
      <w:r w:rsidRPr="00B47CAD">
        <w:rPr>
          <w:i/>
          <w:iCs/>
          <w:szCs w:val="24"/>
          <w:u w:val="single"/>
        </w:rPr>
        <w:t>Interpretation of SOWs; Order of Precedence.</w:t>
      </w:r>
      <w:r w:rsidRPr="00B47CAD">
        <w:rPr>
          <w:szCs w:val="24"/>
        </w:rPr>
        <w:t xml:space="preserve">  In the event of any express and unequivocal conflict or inconsistency between the provisions of any SOW and the provisions of this Agreement, the provisions of this Agreement will govern and control. In the event of an express and unequivocal conflict or inconsistency between two or more duly executed SOWs that must be interpreted together in furtherance of the performance of the Agreement, the </w:t>
      </w:r>
      <w:proofErr w:type="gramStart"/>
      <w:r w:rsidRPr="00B47CAD">
        <w:rPr>
          <w:szCs w:val="24"/>
        </w:rPr>
        <w:t>SOW</w:t>
      </w:r>
      <w:proofErr w:type="gramEnd"/>
      <w:r w:rsidRPr="00B47CAD">
        <w:rPr>
          <w:szCs w:val="24"/>
        </w:rPr>
        <w:t xml:space="preserve"> most recently </w:t>
      </w:r>
      <w:proofErr w:type="gramStart"/>
      <w:r w:rsidRPr="00B47CAD">
        <w:rPr>
          <w:szCs w:val="24"/>
        </w:rPr>
        <w:t>dated</w:t>
      </w:r>
      <w:proofErr w:type="gramEnd"/>
      <w:r w:rsidRPr="00B47CAD">
        <w:rPr>
          <w:szCs w:val="24"/>
        </w:rPr>
        <w:t xml:space="preserve"> will govern and control with respect to the interpretation of the conflicting provision.  </w:t>
      </w:r>
    </w:p>
    <w:p w14:paraId="7B7690E0" w14:textId="77777777" w:rsidR="00FC2C68" w:rsidRPr="00B47CAD" w:rsidRDefault="00FC2C68" w:rsidP="00FC2C68">
      <w:pPr>
        <w:pStyle w:val="Heading3"/>
        <w:tabs>
          <w:tab w:val="clear" w:pos="1080"/>
        </w:tabs>
        <w:suppressAutoHyphens/>
        <w:spacing w:beforeLines="60" w:before="144" w:afterLines="60" w:after="144"/>
        <w:ind w:left="720"/>
        <w:jc w:val="left"/>
        <w:rPr>
          <w:b/>
          <w:bCs/>
          <w:sz w:val="24"/>
          <w:szCs w:val="24"/>
          <w:u w:val="single"/>
        </w:rPr>
      </w:pPr>
      <w:r w:rsidRPr="00B47CAD">
        <w:rPr>
          <w:b/>
          <w:bCs/>
          <w:sz w:val="24"/>
          <w:szCs w:val="24"/>
          <w:u w:val="single"/>
        </w:rPr>
        <w:t xml:space="preserve">Performance.  </w:t>
      </w:r>
    </w:p>
    <w:p w14:paraId="0EA0DDFC" w14:textId="239D2550" w:rsidR="00FC2C68" w:rsidRPr="00B47CAD" w:rsidRDefault="00FC2C68" w:rsidP="00FC2C68">
      <w:pPr>
        <w:pStyle w:val="Heading6"/>
        <w:numPr>
          <w:ilvl w:val="0"/>
          <w:numId w:val="1"/>
        </w:numPr>
        <w:spacing w:beforeLines="60" w:before="144" w:afterLines="60" w:after="144"/>
        <w:ind w:left="1440" w:hanging="720"/>
        <w:rPr>
          <w:szCs w:val="24"/>
          <w:u w:val="single"/>
        </w:rPr>
      </w:pPr>
      <w:r w:rsidRPr="00B47CAD">
        <w:rPr>
          <w:i/>
          <w:szCs w:val="24"/>
          <w:u w:val="single"/>
        </w:rPr>
        <w:t>Contractor Account Executive.</w:t>
      </w:r>
      <w:r w:rsidRPr="00B47CAD">
        <w:rPr>
          <w:szCs w:val="24"/>
        </w:rPr>
        <w:t xml:space="preserve">  During the Term (as defined in Section 19) and for so long as any Services and/or Deliverables remain outstanding, Contractor shall make available an individual who will serve as Contractor’s primary point of contact for </w:t>
      </w:r>
      <w:r w:rsidR="00E65ADB">
        <w:rPr>
          <w:szCs w:val="24"/>
        </w:rPr>
        <w:t>Health Plan</w:t>
      </w:r>
      <w:r w:rsidRPr="00B47CAD">
        <w:rPr>
          <w:szCs w:val="24"/>
        </w:rPr>
        <w:t xml:space="preserve"> in dealing with Contractor in respect of the Agreement (the “</w:t>
      </w:r>
      <w:r w:rsidRPr="00B47CAD">
        <w:rPr>
          <w:b/>
          <w:szCs w:val="24"/>
        </w:rPr>
        <w:t>Account Executive</w:t>
      </w:r>
      <w:r w:rsidRPr="00B47CAD">
        <w:rPr>
          <w:szCs w:val="24"/>
        </w:rPr>
        <w:t>”).  The Account Executive:  (</w:t>
      </w:r>
      <w:proofErr w:type="spellStart"/>
      <w:r w:rsidRPr="00B47CAD">
        <w:rPr>
          <w:szCs w:val="24"/>
        </w:rPr>
        <w:t>i</w:t>
      </w:r>
      <w:proofErr w:type="spellEnd"/>
      <w:r w:rsidRPr="00B47CAD">
        <w:rPr>
          <w:szCs w:val="24"/>
        </w:rPr>
        <w:t xml:space="preserve">) will be the primary contact for </w:t>
      </w:r>
      <w:r w:rsidR="00E65ADB">
        <w:rPr>
          <w:szCs w:val="24"/>
        </w:rPr>
        <w:t>Health Plan</w:t>
      </w:r>
      <w:r w:rsidRPr="00B47CAD">
        <w:rPr>
          <w:szCs w:val="24"/>
        </w:rPr>
        <w:t xml:space="preserve"> in dealing with Contractor under the Agreement, (ii) will have overall responsibility for managing and coordinating the performance of the Services, (iii) will meet regularly with </w:t>
      </w:r>
      <w:r w:rsidR="00E65ADB">
        <w:rPr>
          <w:szCs w:val="24"/>
        </w:rPr>
        <w:t>Health Plan</w:t>
      </w:r>
      <w:r w:rsidRPr="00B47CAD">
        <w:rPr>
          <w:szCs w:val="24"/>
        </w:rPr>
        <w:t xml:space="preserve">’s Designated Representative (as defined below) and (iv) will have the power and authority to make routine decisions with respect to actions to be taken by Contractor in the ordinary course of day-to-day management of </w:t>
      </w:r>
      <w:r w:rsidR="00E65ADB">
        <w:rPr>
          <w:szCs w:val="24"/>
        </w:rPr>
        <w:t>Health Plan</w:t>
      </w:r>
      <w:r w:rsidRPr="00B47CAD">
        <w:rPr>
          <w:szCs w:val="24"/>
        </w:rPr>
        <w:t xml:space="preserve">’s account with Contractor.  The Contractor Account Executive may designate in writing an additional or replacement employee to be the point of contact for </w:t>
      </w:r>
      <w:r w:rsidR="00E65ADB">
        <w:rPr>
          <w:szCs w:val="24"/>
        </w:rPr>
        <w:t>Health Plan</w:t>
      </w:r>
      <w:r w:rsidRPr="00B47CAD">
        <w:rPr>
          <w:szCs w:val="24"/>
        </w:rPr>
        <w:t xml:space="preserve"> with respect to the Services to be performed so long as such individual is acceptable to </w:t>
      </w:r>
      <w:r w:rsidR="00E65ADB">
        <w:rPr>
          <w:szCs w:val="24"/>
        </w:rPr>
        <w:t>Health Plan</w:t>
      </w:r>
      <w:r w:rsidRPr="00B47CAD">
        <w:rPr>
          <w:szCs w:val="24"/>
        </w:rPr>
        <w:t xml:space="preserve">.  </w:t>
      </w:r>
      <w:r w:rsidR="00E65ADB">
        <w:rPr>
          <w:szCs w:val="24"/>
        </w:rPr>
        <w:t>Health Plan</w:t>
      </w:r>
      <w:r w:rsidRPr="00B47CAD">
        <w:rPr>
          <w:szCs w:val="24"/>
        </w:rPr>
        <w:t xml:space="preserve"> shall have the right, but not the obligation, to consult with Contractor concerning the selection of the Account Executive(s) and Contractor agrees to replace any Contractor Account Executive who, in </w:t>
      </w:r>
      <w:r w:rsidR="00E65ADB">
        <w:rPr>
          <w:szCs w:val="24"/>
        </w:rPr>
        <w:t>Health Plan</w:t>
      </w:r>
      <w:r w:rsidRPr="00B47CAD">
        <w:rPr>
          <w:szCs w:val="24"/>
        </w:rPr>
        <w:t xml:space="preserve">’s opinion, disrupts or threatens to disrupt the working relationship between Contractor and </w:t>
      </w:r>
      <w:r w:rsidR="00E65ADB">
        <w:rPr>
          <w:szCs w:val="24"/>
        </w:rPr>
        <w:t>Health Plan</w:t>
      </w:r>
      <w:r w:rsidRPr="00B47CAD">
        <w:rPr>
          <w:szCs w:val="24"/>
        </w:rPr>
        <w:t>.</w:t>
      </w:r>
    </w:p>
    <w:p w14:paraId="4C70C2B8" w14:textId="2AE249F2" w:rsidR="00FC2C68" w:rsidRPr="00B47CAD" w:rsidRDefault="00E65ADB" w:rsidP="00FC2C68">
      <w:pPr>
        <w:pStyle w:val="Heading6"/>
        <w:numPr>
          <w:ilvl w:val="0"/>
          <w:numId w:val="1"/>
        </w:numPr>
        <w:spacing w:beforeLines="60" w:before="144" w:afterLines="60" w:after="144"/>
        <w:ind w:left="1440" w:hanging="720"/>
        <w:rPr>
          <w:szCs w:val="24"/>
          <w:u w:val="single"/>
        </w:rPr>
      </w:pPr>
      <w:r>
        <w:rPr>
          <w:i/>
          <w:szCs w:val="24"/>
          <w:u w:val="single"/>
        </w:rPr>
        <w:t>Health Plan</w:t>
      </w:r>
      <w:r w:rsidR="00FC2C68" w:rsidRPr="00B47CAD">
        <w:rPr>
          <w:i/>
          <w:szCs w:val="24"/>
          <w:u w:val="single"/>
        </w:rPr>
        <w:t>’s Designated Representative.</w:t>
      </w:r>
      <w:r w:rsidR="00FC2C68" w:rsidRPr="00B47CAD">
        <w:rPr>
          <w:szCs w:val="24"/>
        </w:rPr>
        <w:t xml:space="preserve">  Contractor shall report directly to the designated representative for </w:t>
      </w:r>
      <w:r>
        <w:rPr>
          <w:szCs w:val="24"/>
        </w:rPr>
        <w:t>Health Plan</w:t>
      </w:r>
      <w:r w:rsidR="00FC2C68" w:rsidRPr="00B47CAD">
        <w:rPr>
          <w:szCs w:val="24"/>
        </w:rPr>
        <w:t xml:space="preserve"> (the “</w:t>
      </w:r>
      <w:r w:rsidR="00FC2C68" w:rsidRPr="00B47CAD">
        <w:rPr>
          <w:b/>
          <w:szCs w:val="24"/>
        </w:rPr>
        <w:t>Designated Representative</w:t>
      </w:r>
      <w:r w:rsidR="00FC2C68" w:rsidRPr="00B47CAD">
        <w:rPr>
          <w:szCs w:val="24"/>
        </w:rPr>
        <w:t xml:space="preserve">”) as determined by </w:t>
      </w:r>
      <w:r>
        <w:rPr>
          <w:szCs w:val="24"/>
        </w:rPr>
        <w:t>Health Plan</w:t>
      </w:r>
      <w:r w:rsidR="00FC2C68" w:rsidRPr="00B47CAD">
        <w:rPr>
          <w:szCs w:val="24"/>
        </w:rPr>
        <w:t xml:space="preserve">.  </w:t>
      </w:r>
    </w:p>
    <w:p w14:paraId="1CEAF333" w14:textId="320D0FFB" w:rsidR="00FC2C68" w:rsidRPr="00B47CAD" w:rsidRDefault="00FC2C68" w:rsidP="00FC2C68">
      <w:pPr>
        <w:pStyle w:val="Heading6"/>
        <w:numPr>
          <w:ilvl w:val="0"/>
          <w:numId w:val="1"/>
        </w:numPr>
        <w:spacing w:beforeLines="60" w:before="144" w:afterLines="60" w:after="144"/>
        <w:ind w:left="1440" w:hanging="720"/>
        <w:rPr>
          <w:szCs w:val="24"/>
        </w:rPr>
      </w:pPr>
      <w:bookmarkStart w:id="7" w:name="_Hlk38350998"/>
      <w:r w:rsidRPr="00B47CAD">
        <w:rPr>
          <w:i/>
          <w:szCs w:val="24"/>
          <w:u w:val="single"/>
        </w:rPr>
        <w:t>Obligations of Contractor</w:t>
      </w:r>
      <w:r w:rsidRPr="00B47CAD">
        <w:rPr>
          <w:i/>
          <w:szCs w:val="24"/>
        </w:rPr>
        <w:t>.</w:t>
      </w:r>
      <w:r w:rsidRPr="00B47CAD" w:rsidDel="003A16D6">
        <w:rPr>
          <w:i/>
          <w:szCs w:val="24"/>
        </w:rPr>
        <w:t xml:space="preserve"> </w:t>
      </w:r>
      <w:r w:rsidRPr="00B47CAD">
        <w:rPr>
          <w:szCs w:val="24"/>
        </w:rPr>
        <w:t>Contractor shall provide the Services in accordance with the terms set forth in the Agreement, including those terms set forth in Exhibit B (</w:t>
      </w:r>
      <w:r w:rsidR="008414BC">
        <w:rPr>
          <w:szCs w:val="24"/>
        </w:rPr>
        <w:t>[</w:t>
      </w:r>
      <w:r w:rsidRPr="00B47CAD">
        <w:rPr>
          <w:szCs w:val="24"/>
        </w:rPr>
        <w:t>“Medi-Cal Requirements”</w:t>
      </w:r>
      <w:r w:rsidR="009E7C8A">
        <w:rPr>
          <w:szCs w:val="24"/>
        </w:rPr>
        <w:t>/</w:t>
      </w:r>
      <w:r w:rsidR="00B03EED">
        <w:rPr>
          <w:szCs w:val="24"/>
        </w:rPr>
        <w:t>“SaaS Vendor Requirements”]</w:t>
      </w:r>
      <w:r w:rsidRPr="00B47CAD">
        <w:rPr>
          <w:szCs w:val="24"/>
        </w:rPr>
        <w:t>)</w:t>
      </w:r>
      <w:r w:rsidR="002D788B">
        <w:rPr>
          <w:szCs w:val="24"/>
        </w:rPr>
        <w:t>,</w:t>
      </w:r>
      <w:r w:rsidR="007E5C06">
        <w:rPr>
          <w:szCs w:val="24"/>
        </w:rPr>
        <w:t xml:space="preserve"> </w:t>
      </w:r>
      <w:r w:rsidR="00E66CCC">
        <w:rPr>
          <w:szCs w:val="24"/>
        </w:rPr>
        <w:t>Exhibit F (</w:t>
      </w:r>
      <w:r w:rsidR="007B525A">
        <w:rPr>
          <w:szCs w:val="24"/>
        </w:rPr>
        <w:t>“</w:t>
      </w:r>
      <w:r w:rsidR="00690B0D">
        <w:rPr>
          <w:szCs w:val="24"/>
        </w:rPr>
        <w:t xml:space="preserve">Department </w:t>
      </w:r>
      <w:r w:rsidR="00D56E79">
        <w:rPr>
          <w:szCs w:val="24"/>
        </w:rPr>
        <w:t>of Managed Health Care Requirements</w:t>
      </w:r>
      <w:r w:rsidR="007B525A">
        <w:rPr>
          <w:szCs w:val="24"/>
        </w:rPr>
        <w:t>”</w:t>
      </w:r>
      <w:r w:rsidR="00D56E79">
        <w:rPr>
          <w:szCs w:val="24"/>
        </w:rPr>
        <w:t>)</w:t>
      </w:r>
      <w:r w:rsidRPr="00B47CAD">
        <w:rPr>
          <w:szCs w:val="24"/>
        </w:rPr>
        <w:t xml:space="preserve"> </w:t>
      </w:r>
      <w:r w:rsidR="002D788B">
        <w:rPr>
          <w:szCs w:val="24"/>
        </w:rPr>
        <w:t>and Ex</w:t>
      </w:r>
      <w:r w:rsidR="007B525A">
        <w:rPr>
          <w:szCs w:val="24"/>
        </w:rPr>
        <w:t>hibit G (“</w:t>
      </w:r>
      <w:r w:rsidR="005B11B4">
        <w:rPr>
          <w:szCs w:val="24"/>
        </w:rPr>
        <w:t>Medicare Advantage, Dual Special Needs Plan (D-SNP)</w:t>
      </w:r>
      <w:r w:rsidR="00C1041F">
        <w:rPr>
          <w:szCs w:val="24"/>
        </w:rPr>
        <w:t xml:space="preserve"> Requirements”) </w:t>
      </w:r>
      <w:r w:rsidRPr="00B47CAD">
        <w:rPr>
          <w:szCs w:val="24"/>
        </w:rPr>
        <w:t xml:space="preserve">which </w:t>
      </w:r>
      <w:r w:rsidR="00C1041F">
        <w:rPr>
          <w:szCs w:val="24"/>
        </w:rPr>
        <w:t>are</w:t>
      </w:r>
      <w:r w:rsidRPr="00B47CAD">
        <w:rPr>
          <w:szCs w:val="24"/>
        </w:rPr>
        <w:t xml:space="preserve"> incorporated herein by this reference, and further instructions from </w:t>
      </w:r>
      <w:r w:rsidR="00E65ADB">
        <w:rPr>
          <w:szCs w:val="24"/>
        </w:rPr>
        <w:t>Health Plan</w:t>
      </w:r>
      <w:r w:rsidRPr="00B47CAD">
        <w:rPr>
          <w:szCs w:val="24"/>
        </w:rPr>
        <w:t xml:space="preserve">’s Designated Representative and/or any officer or director of </w:t>
      </w:r>
      <w:r w:rsidR="00E65ADB">
        <w:rPr>
          <w:szCs w:val="24"/>
        </w:rPr>
        <w:t>Health Plan</w:t>
      </w:r>
      <w:r w:rsidRPr="00B47CAD">
        <w:rPr>
          <w:szCs w:val="24"/>
        </w:rPr>
        <w:t xml:space="preserve">, provided such further instructions do not conflict with any terms of this Agreement.  However, the method, details, and means of performing the Services shall be determined by Contractor in Contractor’s sole discretion, to the extent such determinations do not result in actions that would violate the terms of this Agreement.  Contractor agrees to be available for meetings with </w:t>
      </w:r>
      <w:r w:rsidR="00E65ADB">
        <w:rPr>
          <w:szCs w:val="24"/>
        </w:rPr>
        <w:t>Health Plan</w:t>
      </w:r>
      <w:r w:rsidRPr="00B47CAD">
        <w:rPr>
          <w:szCs w:val="24"/>
        </w:rPr>
        <w:t xml:space="preserve">’s Designated Representative and any other </w:t>
      </w:r>
      <w:r w:rsidR="00E65ADB">
        <w:rPr>
          <w:szCs w:val="24"/>
        </w:rPr>
        <w:t>Health Plan</w:t>
      </w:r>
      <w:r w:rsidRPr="00B47CAD">
        <w:rPr>
          <w:szCs w:val="24"/>
        </w:rPr>
        <w:t xml:space="preserve"> employees or contractors, as requested from time to time by </w:t>
      </w:r>
      <w:r w:rsidR="00E65ADB">
        <w:rPr>
          <w:szCs w:val="24"/>
        </w:rPr>
        <w:t>Health Plan</w:t>
      </w:r>
      <w:r w:rsidRPr="00B47CAD">
        <w:rPr>
          <w:szCs w:val="24"/>
        </w:rPr>
        <w:t>.</w:t>
      </w:r>
      <w:bookmarkEnd w:id="7"/>
    </w:p>
    <w:p w14:paraId="7C80A3A5" w14:textId="7EC6CC40" w:rsidR="00FC2C68" w:rsidRPr="00B47CAD" w:rsidRDefault="00FC2C68" w:rsidP="00FC2C68">
      <w:pPr>
        <w:pStyle w:val="Heading6"/>
        <w:numPr>
          <w:ilvl w:val="0"/>
          <w:numId w:val="1"/>
        </w:numPr>
        <w:spacing w:beforeLines="60" w:before="144" w:afterLines="60" w:after="144"/>
        <w:ind w:left="1440" w:hanging="720"/>
        <w:rPr>
          <w:szCs w:val="24"/>
          <w:u w:val="single"/>
        </w:rPr>
      </w:pPr>
      <w:r w:rsidRPr="00B47CAD">
        <w:rPr>
          <w:i/>
          <w:iCs/>
          <w:szCs w:val="24"/>
          <w:u w:val="single"/>
        </w:rPr>
        <w:t>Use of Acceptable Personnel</w:t>
      </w:r>
      <w:r w:rsidRPr="00B47CAD">
        <w:rPr>
          <w:i/>
          <w:iCs/>
          <w:szCs w:val="24"/>
        </w:rPr>
        <w:t>.</w:t>
      </w:r>
      <w:r w:rsidRPr="00B47CAD">
        <w:rPr>
          <w:szCs w:val="24"/>
        </w:rPr>
        <w:t xml:space="preserve">  </w:t>
      </w:r>
      <w:r w:rsidR="00E65ADB">
        <w:rPr>
          <w:szCs w:val="24"/>
        </w:rPr>
        <w:t>Health Plan</w:t>
      </w:r>
      <w:r w:rsidRPr="00B47CAD">
        <w:rPr>
          <w:szCs w:val="24"/>
        </w:rPr>
        <w:t xml:space="preserve"> shall have the right, but not the obligation, to consult with Contractor concerning the identification of those employees and personnel to be used by Contractor in the performance of the Services.  Contractor shall ensure employees and personnel assigned to perform the Services (“Workers”) maintain all necessary credentials and registrations and are not excluded or suspended from participation in any Medicare or Medicaid program.  </w:t>
      </w:r>
      <w:proofErr w:type="gramStart"/>
      <w:r w:rsidRPr="00B47CAD">
        <w:rPr>
          <w:szCs w:val="24"/>
        </w:rPr>
        <w:t>In the event that</w:t>
      </w:r>
      <w:proofErr w:type="gramEnd"/>
      <w:r w:rsidRPr="00B47CAD">
        <w:rPr>
          <w:szCs w:val="24"/>
        </w:rPr>
        <w:t xml:space="preserve"> </w:t>
      </w:r>
      <w:r w:rsidR="00E65ADB">
        <w:rPr>
          <w:szCs w:val="24"/>
        </w:rPr>
        <w:t>Health Plan</w:t>
      </w:r>
      <w:r w:rsidRPr="00B47CAD">
        <w:rPr>
          <w:szCs w:val="24"/>
        </w:rPr>
        <w:t xml:space="preserve"> is at any time dissatisfied with the performance by Contractor’s Workers including the Contractor Account Executive), </w:t>
      </w:r>
      <w:r w:rsidR="00E65ADB">
        <w:rPr>
          <w:szCs w:val="24"/>
        </w:rPr>
        <w:t>Health Plan</w:t>
      </w:r>
      <w:r w:rsidRPr="00B47CAD">
        <w:rPr>
          <w:szCs w:val="24"/>
        </w:rPr>
        <w:t xml:space="preserve"> may give Contractor written notice including specific details of such dissatisfaction.  Upon receipt of </w:t>
      </w:r>
      <w:r w:rsidR="00E65ADB">
        <w:rPr>
          <w:szCs w:val="24"/>
        </w:rPr>
        <w:t>Health Plan</w:t>
      </w:r>
      <w:r w:rsidRPr="00B47CAD">
        <w:rPr>
          <w:szCs w:val="24"/>
        </w:rPr>
        <w:t xml:space="preserve">’s notice, Contractor will promptly investigate the details and take appropriate corrective measures, including discontinuing use of such Workers or Contractor Account Executive if </w:t>
      </w:r>
      <w:r w:rsidR="00E65ADB">
        <w:rPr>
          <w:szCs w:val="24"/>
        </w:rPr>
        <w:t>Health Plan</w:t>
      </w:r>
      <w:r w:rsidRPr="00B47CAD">
        <w:rPr>
          <w:szCs w:val="24"/>
        </w:rPr>
        <w:t xml:space="preserve"> requests that such action be taken.  </w:t>
      </w:r>
      <w:r w:rsidR="00E65ADB">
        <w:rPr>
          <w:szCs w:val="24"/>
        </w:rPr>
        <w:t>Health Plan</w:t>
      </w:r>
      <w:r w:rsidRPr="00B47CAD">
        <w:rPr>
          <w:szCs w:val="24"/>
        </w:rPr>
        <w:t xml:space="preserve">’s rights under this Section 3(d) and elsewhere in the Agreement shall not relieve Contractor from its obligations to provide qualified and adequately trained Workers to furnish the Services or from Contractor’s obligations to appropriately monitor and supervise such Workers.  Contractor will provide written notification to </w:t>
      </w:r>
      <w:r w:rsidR="00E65ADB">
        <w:rPr>
          <w:szCs w:val="24"/>
        </w:rPr>
        <w:t>Health Plan</w:t>
      </w:r>
      <w:r w:rsidRPr="00B47CAD">
        <w:rPr>
          <w:szCs w:val="24"/>
        </w:rPr>
        <w:t xml:space="preserve"> of any disciplinary actions taken by Contractor in connection with any employee assigned to provide any portion of the Services.</w:t>
      </w:r>
    </w:p>
    <w:p w14:paraId="6E12F304" w14:textId="2B96B900" w:rsidR="00FC2C68" w:rsidRPr="00B47CAD" w:rsidRDefault="00FC2C68" w:rsidP="00FC2C68">
      <w:pPr>
        <w:pStyle w:val="Heading6"/>
        <w:numPr>
          <w:ilvl w:val="0"/>
          <w:numId w:val="1"/>
        </w:numPr>
        <w:spacing w:beforeLines="60" w:before="144" w:afterLines="60" w:after="144"/>
        <w:ind w:left="1440" w:hanging="720"/>
        <w:rPr>
          <w:i/>
          <w:szCs w:val="24"/>
        </w:rPr>
      </w:pPr>
      <w:r w:rsidRPr="00B47CAD">
        <w:rPr>
          <w:i/>
          <w:szCs w:val="24"/>
          <w:u w:val="single"/>
        </w:rPr>
        <w:t>Governmental Lists</w:t>
      </w:r>
      <w:r w:rsidRPr="00B47CAD">
        <w:rPr>
          <w:szCs w:val="24"/>
        </w:rPr>
        <w:t xml:space="preserve">.  Contractor shall provide </w:t>
      </w:r>
      <w:r w:rsidR="00E65ADB">
        <w:rPr>
          <w:szCs w:val="24"/>
        </w:rPr>
        <w:t>Health Plan</w:t>
      </w:r>
      <w:r w:rsidRPr="00B47CAD">
        <w:rPr>
          <w:szCs w:val="24"/>
        </w:rPr>
        <w:t xml:space="preserve"> with a written attestation confirming that neither it nor its Workers appear on any local, state, federal or international sanctions or exclusions lists.  Contractor shall further attest that it does not conduct business with countries who appear on the international sanctions lists.   </w:t>
      </w:r>
    </w:p>
    <w:p w14:paraId="6801C6E1" w14:textId="598D92BB" w:rsidR="00FC2C68" w:rsidRPr="00B47CAD" w:rsidRDefault="00FC2C68" w:rsidP="00FC2C68">
      <w:pPr>
        <w:pStyle w:val="Heading6"/>
        <w:numPr>
          <w:ilvl w:val="0"/>
          <w:numId w:val="1"/>
        </w:numPr>
        <w:spacing w:beforeLines="60" w:before="144" w:afterLines="60" w:after="144"/>
        <w:ind w:left="1440" w:hanging="720"/>
        <w:rPr>
          <w:szCs w:val="24"/>
        </w:rPr>
      </w:pPr>
      <w:r w:rsidRPr="00B47CAD">
        <w:rPr>
          <w:i/>
          <w:iCs/>
          <w:szCs w:val="24"/>
          <w:u w:val="single"/>
        </w:rPr>
        <w:t>Change in Location or Operations</w:t>
      </w:r>
      <w:r w:rsidRPr="00B47CAD">
        <w:rPr>
          <w:iCs/>
          <w:szCs w:val="24"/>
        </w:rPr>
        <w:t xml:space="preserve">.  In the event Contractor opens a new office or otherwise wishes to change the location where the </w:t>
      </w:r>
      <w:r w:rsidR="001D4785">
        <w:rPr>
          <w:iCs/>
          <w:szCs w:val="24"/>
        </w:rPr>
        <w:t>Services</w:t>
      </w:r>
      <w:r w:rsidRPr="00B47CAD">
        <w:rPr>
          <w:iCs/>
          <w:szCs w:val="24"/>
        </w:rPr>
        <w:t xml:space="preserve"> will be performed or wishes to make any material change to Contractor’s operations with respect to the performance of Services under this Agreement, Contractor must obtain prior approval from </w:t>
      </w:r>
      <w:r w:rsidR="00E65ADB">
        <w:rPr>
          <w:iCs/>
          <w:szCs w:val="24"/>
        </w:rPr>
        <w:t>Health Plan</w:t>
      </w:r>
      <w:r w:rsidRPr="00B47CAD">
        <w:rPr>
          <w:iCs/>
          <w:szCs w:val="24"/>
        </w:rPr>
        <w:t xml:space="preserve"> and DMHC, if required.</w:t>
      </w:r>
      <w:r w:rsidRPr="00B47CAD">
        <w:rPr>
          <w:i/>
          <w:iCs/>
          <w:szCs w:val="24"/>
          <w:u w:val="single"/>
        </w:rPr>
        <w:t xml:space="preserve"> </w:t>
      </w:r>
    </w:p>
    <w:p w14:paraId="27378B45" w14:textId="3B5D8858" w:rsidR="00FC2C68" w:rsidRPr="00B47CAD" w:rsidRDefault="00FC2C68" w:rsidP="00FC2C68">
      <w:pPr>
        <w:pStyle w:val="Heading6"/>
        <w:numPr>
          <w:ilvl w:val="0"/>
          <w:numId w:val="1"/>
        </w:numPr>
        <w:spacing w:beforeLines="60" w:before="144" w:afterLines="60" w:after="144"/>
        <w:ind w:left="1440" w:hanging="720"/>
        <w:rPr>
          <w:szCs w:val="24"/>
          <w:u w:val="single"/>
        </w:rPr>
      </w:pPr>
      <w:r w:rsidRPr="00B47CAD">
        <w:rPr>
          <w:i/>
          <w:iCs/>
          <w:szCs w:val="24"/>
          <w:u w:val="single"/>
        </w:rPr>
        <w:t>Change Order Process.</w:t>
      </w:r>
      <w:r w:rsidRPr="00B47CAD">
        <w:rPr>
          <w:szCs w:val="24"/>
        </w:rPr>
        <w:t xml:space="preserve">  </w:t>
      </w:r>
      <w:r w:rsidR="00E65ADB">
        <w:rPr>
          <w:szCs w:val="24"/>
        </w:rPr>
        <w:t xml:space="preserve">Health </w:t>
      </w:r>
      <w:proofErr w:type="gramStart"/>
      <w:r w:rsidR="00E65ADB">
        <w:rPr>
          <w:szCs w:val="24"/>
        </w:rPr>
        <w:t>Plan</w:t>
      </w:r>
      <w:r w:rsidRPr="00B47CAD">
        <w:rPr>
          <w:szCs w:val="24"/>
        </w:rPr>
        <w:t xml:space="preserve"> may</w:t>
      </w:r>
      <w:proofErr w:type="gramEnd"/>
      <w:r w:rsidRPr="00B47CAD">
        <w:rPr>
          <w:szCs w:val="24"/>
        </w:rPr>
        <w:t xml:space="preserve"> request that Contractor make material changes to a SOW </w:t>
      </w:r>
      <w:proofErr w:type="gramStart"/>
      <w:r w:rsidRPr="00B47CAD">
        <w:rPr>
          <w:szCs w:val="24"/>
        </w:rPr>
        <w:t>by so</w:t>
      </w:r>
      <w:proofErr w:type="gramEnd"/>
      <w:r w:rsidRPr="00B47CAD">
        <w:rPr>
          <w:szCs w:val="24"/>
        </w:rPr>
        <w:t xml:space="preserve"> informing Contractor in writing.  Within five (5) business days after Contractor’s receipt of the request or such additional time as may be agreed in writing by the Parties, Contractor shall provide </w:t>
      </w:r>
      <w:r w:rsidR="00E65ADB">
        <w:rPr>
          <w:szCs w:val="24"/>
        </w:rPr>
        <w:t>Health Plan</w:t>
      </w:r>
      <w:r w:rsidRPr="00B47CAD">
        <w:rPr>
          <w:szCs w:val="24"/>
        </w:rPr>
        <w:t xml:space="preserve"> with a written response (</w:t>
      </w:r>
      <w:r w:rsidRPr="00B47CAD">
        <w:rPr>
          <w:b/>
          <w:bCs/>
          <w:szCs w:val="24"/>
        </w:rPr>
        <w:t>“Proposed Change Order”</w:t>
      </w:r>
      <w:r w:rsidRPr="00B47CAD">
        <w:rPr>
          <w:szCs w:val="24"/>
        </w:rPr>
        <w:t xml:space="preserve">) which sets forth in reasonable detail a written description of the additional Services or reduction in Services, as applicable, which Contractor anticipates performing or not performing as a result of such material change, the cost to effect the material change (if any) or, if applicable, reduction in cost and the delay or acceleration to any applicable schedule for performance.  Contractor shall not initiate any material change requested by </w:t>
      </w:r>
      <w:r w:rsidR="00E65ADB">
        <w:rPr>
          <w:szCs w:val="24"/>
        </w:rPr>
        <w:t>Health Plan</w:t>
      </w:r>
      <w:r w:rsidRPr="00B47CAD">
        <w:rPr>
          <w:szCs w:val="24"/>
        </w:rPr>
        <w:t xml:space="preserve"> until it receives </w:t>
      </w:r>
      <w:r w:rsidR="00E65ADB">
        <w:rPr>
          <w:szCs w:val="24"/>
        </w:rPr>
        <w:t>Health Plan</w:t>
      </w:r>
      <w:r w:rsidRPr="00B47CAD">
        <w:rPr>
          <w:szCs w:val="24"/>
        </w:rPr>
        <w:t xml:space="preserve">’s written acceptance of Contractor’s Proposed Change Order.  Once a Proposed Change Order has been accepted in writing by </w:t>
      </w:r>
      <w:r w:rsidR="00E65ADB">
        <w:rPr>
          <w:szCs w:val="24"/>
        </w:rPr>
        <w:t>Health Plan</w:t>
      </w:r>
      <w:r w:rsidRPr="00B47CAD">
        <w:rPr>
          <w:szCs w:val="24"/>
        </w:rPr>
        <w:t xml:space="preserve">, if such occurs, then the Proposed Change Order will be deemed to amend the applicable SOW and become a part of and incorporated into the SOW and be governed by </w:t>
      </w:r>
      <w:proofErr w:type="gramStart"/>
      <w:r w:rsidRPr="00B47CAD">
        <w:rPr>
          <w:szCs w:val="24"/>
        </w:rPr>
        <w:t>all of</w:t>
      </w:r>
      <w:proofErr w:type="gramEnd"/>
      <w:r w:rsidRPr="00B47CAD">
        <w:rPr>
          <w:szCs w:val="24"/>
        </w:rPr>
        <w:t xml:space="preserve"> the terms and conditions of the Agreement.  Immaterial changes requested by </w:t>
      </w:r>
      <w:r w:rsidR="00E65ADB">
        <w:rPr>
          <w:szCs w:val="24"/>
        </w:rPr>
        <w:t>Health Plan</w:t>
      </w:r>
      <w:r w:rsidRPr="00B47CAD">
        <w:rPr>
          <w:szCs w:val="24"/>
        </w:rPr>
        <w:t xml:space="preserve"> shall not be subject to the change order requirements of this Section 3(</w:t>
      </w:r>
      <w:r w:rsidR="00855CF6">
        <w:rPr>
          <w:szCs w:val="24"/>
        </w:rPr>
        <w:t>g</w:t>
      </w:r>
      <w:r w:rsidRPr="00B47CAD">
        <w:rPr>
          <w:szCs w:val="24"/>
        </w:rPr>
        <w:t xml:space="preserve">) and shall be accomplished by Contractor as expeditiously as possible (but within no later than thirty (30) days or such longer </w:t>
      </w:r>
      <w:proofErr w:type="gramStart"/>
      <w:r w:rsidRPr="00B47CAD">
        <w:rPr>
          <w:szCs w:val="24"/>
        </w:rPr>
        <w:t>period of time</w:t>
      </w:r>
      <w:proofErr w:type="gramEnd"/>
      <w:r w:rsidRPr="00B47CAD">
        <w:rPr>
          <w:szCs w:val="24"/>
        </w:rPr>
        <w:t xml:space="preserve"> as mutually agreed to by the Parties) after receipt of written notice of such requested change from </w:t>
      </w:r>
      <w:r w:rsidR="00E65ADB">
        <w:rPr>
          <w:szCs w:val="24"/>
        </w:rPr>
        <w:t>Health Plan</w:t>
      </w:r>
      <w:r w:rsidRPr="00B47CAD">
        <w:rPr>
          <w:szCs w:val="24"/>
        </w:rPr>
        <w:t>.</w:t>
      </w:r>
    </w:p>
    <w:p w14:paraId="18E68E44"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Contractor’s Warranties.</w:t>
      </w:r>
      <w:r w:rsidRPr="00B47CAD">
        <w:rPr>
          <w:sz w:val="24"/>
          <w:szCs w:val="24"/>
        </w:rPr>
        <w:t xml:space="preserve">  </w:t>
      </w:r>
    </w:p>
    <w:p w14:paraId="52F8DF39" w14:textId="64D3E3E2" w:rsidR="00FC2C68" w:rsidRPr="00B47CAD" w:rsidRDefault="00FC2C68" w:rsidP="1439E8CD">
      <w:pPr>
        <w:pStyle w:val="Heading3"/>
        <w:numPr>
          <w:ilvl w:val="0"/>
          <w:numId w:val="0"/>
        </w:numPr>
        <w:tabs>
          <w:tab w:val="num" w:pos="1080"/>
        </w:tabs>
        <w:suppressAutoHyphens/>
        <w:spacing w:beforeLines="60" w:before="144" w:afterLines="60" w:after="144"/>
        <w:jc w:val="left"/>
        <w:rPr>
          <w:sz w:val="24"/>
          <w:szCs w:val="24"/>
        </w:rPr>
      </w:pPr>
      <w:r w:rsidRPr="1439E8CD">
        <w:rPr>
          <w:sz w:val="24"/>
          <w:szCs w:val="24"/>
        </w:rPr>
        <w:t xml:space="preserve">Contractor represents and warrants to </w:t>
      </w:r>
      <w:r w:rsidR="00E65ADB" w:rsidRPr="1439E8CD">
        <w:rPr>
          <w:sz w:val="24"/>
          <w:szCs w:val="24"/>
        </w:rPr>
        <w:t>Health Plan</w:t>
      </w:r>
      <w:r w:rsidRPr="1439E8CD">
        <w:rPr>
          <w:sz w:val="24"/>
          <w:szCs w:val="24"/>
        </w:rPr>
        <w:t xml:space="preserve"> that Contractor has been fully informed of and understands </w:t>
      </w:r>
      <w:r w:rsidR="00E65ADB" w:rsidRPr="1439E8CD">
        <w:rPr>
          <w:sz w:val="24"/>
          <w:szCs w:val="24"/>
        </w:rPr>
        <w:t>Health Plan</w:t>
      </w:r>
      <w:r w:rsidRPr="1439E8CD">
        <w:rPr>
          <w:sz w:val="24"/>
          <w:szCs w:val="24"/>
        </w:rPr>
        <w:t xml:space="preserve">’s requirements and objectives in connection with the Services, that Contractor has fully investigated and evaluated such requirements and objectives, and that Contractor possesses the requisite skill and experience to properly perform the Services.  Contractor possesses adequate and appropriate staffing and administrative capacity and financial, operational and information technology resources (including, without limitation, equipment and supplies) necessary to perform the Services required in accordance with </w:t>
      </w:r>
      <w:proofErr w:type="gramStart"/>
      <w:r w:rsidRPr="1439E8CD">
        <w:rPr>
          <w:sz w:val="24"/>
          <w:szCs w:val="24"/>
        </w:rPr>
        <w:t>all of</w:t>
      </w:r>
      <w:proofErr w:type="gramEnd"/>
      <w:r w:rsidRPr="1439E8CD">
        <w:rPr>
          <w:sz w:val="24"/>
          <w:szCs w:val="24"/>
        </w:rPr>
        <w:t xml:space="preserve"> the terms and subject to </w:t>
      </w:r>
      <w:proofErr w:type="gramStart"/>
      <w:r w:rsidRPr="1439E8CD">
        <w:rPr>
          <w:sz w:val="24"/>
          <w:szCs w:val="24"/>
        </w:rPr>
        <w:t>all of</w:t>
      </w:r>
      <w:proofErr w:type="gramEnd"/>
      <w:r w:rsidRPr="1439E8CD">
        <w:rPr>
          <w:sz w:val="24"/>
          <w:szCs w:val="24"/>
        </w:rPr>
        <w:t xml:space="preserve"> the conditions contained in this Agreement and in accordance with all Applicable Requirements.  Contractor represents and warrants to </w:t>
      </w:r>
      <w:r w:rsidR="00E65ADB" w:rsidRPr="1439E8CD">
        <w:rPr>
          <w:sz w:val="24"/>
          <w:szCs w:val="24"/>
        </w:rPr>
        <w:t>Health Plan</w:t>
      </w:r>
      <w:r w:rsidRPr="1439E8CD">
        <w:rPr>
          <w:sz w:val="24"/>
          <w:szCs w:val="24"/>
        </w:rPr>
        <w:t xml:space="preserve"> that Contractor’s performance under this Agreement shall be conducted with due diligence and in full compliance with the highest professional standards of practice in the industry. Contractor represents and warrants that it shall, at all times during the term of the Agreement, hold any necessary licenses, certifications, or accreditations necessary to perform the Services under this Agreement, with no restrictions or other limitations, and shall ensure that personnel employed by or under contract with Contractor hold any necessary licenses, certifications, or accreditations necessary to perform the Services under this Agreement, with no restrictions or other limitations.  Contractor further represents and warrants that </w:t>
      </w:r>
      <w:proofErr w:type="gramStart"/>
      <w:r w:rsidRPr="1439E8CD">
        <w:rPr>
          <w:sz w:val="24"/>
          <w:szCs w:val="24"/>
        </w:rPr>
        <w:t>any and all</w:t>
      </w:r>
      <w:proofErr w:type="gramEnd"/>
      <w:r w:rsidRPr="1439E8CD">
        <w:rPr>
          <w:sz w:val="24"/>
          <w:szCs w:val="24"/>
        </w:rPr>
        <w:t xml:space="preserve"> equipment utilized for the performance of Services under this Agreement shall be licensed or registered as required by law.  Upon request, Contractor shall provide </w:t>
      </w:r>
      <w:r w:rsidR="00E65ADB" w:rsidRPr="1439E8CD">
        <w:rPr>
          <w:sz w:val="24"/>
          <w:szCs w:val="24"/>
        </w:rPr>
        <w:t>Health Plan</w:t>
      </w:r>
      <w:r w:rsidRPr="1439E8CD">
        <w:rPr>
          <w:sz w:val="24"/>
          <w:szCs w:val="24"/>
        </w:rPr>
        <w:t xml:space="preserve"> with a copy of such licenses, certifications, accreditations, registrations, and any renewals thereof. Contractor represents and warrants to </w:t>
      </w:r>
      <w:r w:rsidR="00E65ADB" w:rsidRPr="1439E8CD">
        <w:rPr>
          <w:sz w:val="24"/>
          <w:szCs w:val="24"/>
        </w:rPr>
        <w:t>Health Plan</w:t>
      </w:r>
      <w:r w:rsidRPr="1439E8CD">
        <w:rPr>
          <w:sz w:val="24"/>
          <w:szCs w:val="24"/>
        </w:rPr>
        <w:t xml:space="preserve"> that the Services and Deliverables, when completed, will be in conformity with </w:t>
      </w:r>
      <w:proofErr w:type="gramStart"/>
      <w:r w:rsidRPr="1439E8CD">
        <w:rPr>
          <w:sz w:val="24"/>
          <w:szCs w:val="24"/>
        </w:rPr>
        <w:t>all of</w:t>
      </w:r>
      <w:proofErr w:type="gramEnd"/>
      <w:r w:rsidRPr="1439E8CD">
        <w:rPr>
          <w:sz w:val="24"/>
          <w:szCs w:val="24"/>
        </w:rPr>
        <w:t xml:space="preserve"> the requirements set forth in this Agreement and that the Services and Deliverables will be free of all errors or defects.  </w:t>
      </w:r>
      <w:proofErr w:type="gramStart"/>
      <w:r w:rsidRPr="1439E8CD">
        <w:rPr>
          <w:sz w:val="24"/>
          <w:szCs w:val="24"/>
        </w:rPr>
        <w:t>In the event that</w:t>
      </w:r>
      <w:proofErr w:type="gramEnd"/>
      <w:r w:rsidRPr="1439E8CD">
        <w:rPr>
          <w:sz w:val="24"/>
          <w:szCs w:val="24"/>
        </w:rPr>
        <w:t xml:space="preserve"> </w:t>
      </w:r>
      <w:r w:rsidR="00E65ADB" w:rsidRPr="1439E8CD">
        <w:rPr>
          <w:sz w:val="24"/>
          <w:szCs w:val="24"/>
        </w:rPr>
        <w:t>Health Plan</w:t>
      </w:r>
      <w:r w:rsidRPr="1439E8CD">
        <w:rPr>
          <w:sz w:val="24"/>
          <w:szCs w:val="24"/>
        </w:rPr>
        <w:t xml:space="preserve"> notifies Contractor in writing that the Services or Deliverables are not as warranted herein, Contractor, at its sole expense, shall promptly and diligently provide such further services, corrections or replacements as may be necessary to bring the Services and Deliverables into full compliance with this Agreement.</w:t>
      </w:r>
    </w:p>
    <w:p w14:paraId="188365FD" w14:textId="00EC6D4B" w:rsidR="00FC2C68" w:rsidRPr="002F0269" w:rsidRDefault="00FC2C68" w:rsidP="002F0269">
      <w:pPr>
        <w:pStyle w:val="Heading3"/>
        <w:tabs>
          <w:tab w:val="clear" w:pos="1080"/>
        </w:tabs>
        <w:suppressAutoHyphens/>
        <w:spacing w:beforeLines="60" w:before="144" w:afterLines="60" w:after="144"/>
        <w:ind w:left="0" w:firstLine="0"/>
        <w:jc w:val="left"/>
        <w:rPr>
          <w:color w:val="000000" w:themeColor="text1"/>
          <w:sz w:val="24"/>
          <w:szCs w:val="24"/>
        </w:rPr>
      </w:pPr>
      <w:r w:rsidRPr="002F0269">
        <w:rPr>
          <w:rFonts w:eastAsiaTheme="minorEastAsia"/>
          <w:b/>
          <w:bCs/>
          <w:color w:val="000000" w:themeColor="text1"/>
          <w:sz w:val="24"/>
          <w:szCs w:val="24"/>
          <w:u w:val="single"/>
        </w:rPr>
        <w:t>Reports and Data.</w:t>
      </w:r>
      <w:r w:rsidRPr="002F0269">
        <w:rPr>
          <w:sz w:val="24"/>
          <w:szCs w:val="24"/>
        </w:rPr>
        <w:t xml:space="preserve">  </w:t>
      </w:r>
    </w:p>
    <w:p w14:paraId="0F6B3920" w14:textId="3D64A1D9" w:rsidR="00FC2C68" w:rsidRPr="00B47CAD" w:rsidRDefault="00FC2C68" w:rsidP="1439E8CD">
      <w:pPr>
        <w:pStyle w:val="Heading3"/>
        <w:numPr>
          <w:ilvl w:val="0"/>
          <w:numId w:val="0"/>
        </w:numPr>
        <w:suppressAutoHyphens/>
        <w:spacing w:beforeLines="60" w:before="144" w:afterLines="60" w:after="144"/>
        <w:jc w:val="left"/>
        <w:rPr>
          <w:color w:val="000000" w:themeColor="text1"/>
          <w:sz w:val="24"/>
          <w:szCs w:val="24"/>
        </w:rPr>
      </w:pPr>
      <w:r w:rsidRPr="1439E8CD">
        <w:rPr>
          <w:sz w:val="24"/>
          <w:szCs w:val="24"/>
        </w:rPr>
        <w:t xml:space="preserve">Contractor shall provide to </w:t>
      </w:r>
      <w:r w:rsidR="00E65ADB" w:rsidRPr="1439E8CD">
        <w:rPr>
          <w:sz w:val="24"/>
          <w:szCs w:val="24"/>
        </w:rPr>
        <w:t>Health Plan</w:t>
      </w:r>
      <w:r w:rsidRPr="1439E8CD">
        <w:rPr>
          <w:sz w:val="24"/>
          <w:szCs w:val="24"/>
        </w:rPr>
        <w:t xml:space="preserve"> written periodic reports of Contractor’s activities in sufficient detail to evidence the nature and scope of the Services, and shall provide related work records, meeting reports and similar documents, as requested by </w:t>
      </w:r>
      <w:r w:rsidR="00E65ADB" w:rsidRPr="1439E8CD">
        <w:rPr>
          <w:sz w:val="24"/>
          <w:szCs w:val="24"/>
        </w:rPr>
        <w:t>Health Plan</w:t>
      </w:r>
      <w:r w:rsidRPr="1439E8CD">
        <w:rPr>
          <w:sz w:val="24"/>
          <w:szCs w:val="24"/>
        </w:rPr>
        <w:t xml:space="preserve"> from time to time during the Term. </w:t>
      </w:r>
    </w:p>
    <w:p w14:paraId="1F7B4017" w14:textId="77777777" w:rsidR="00FC2C68" w:rsidRPr="00B47CAD" w:rsidRDefault="00FC2C68" w:rsidP="1439E8CD">
      <w:pPr>
        <w:pStyle w:val="Heading3"/>
        <w:suppressAutoHyphens/>
        <w:spacing w:beforeLines="60" w:before="144" w:afterLines="60" w:after="144"/>
        <w:ind w:left="720"/>
        <w:jc w:val="left"/>
        <w:rPr>
          <w:sz w:val="24"/>
          <w:szCs w:val="24"/>
        </w:rPr>
      </w:pPr>
      <w:r w:rsidRPr="1439E8CD">
        <w:rPr>
          <w:b/>
          <w:bCs/>
          <w:sz w:val="24"/>
          <w:szCs w:val="24"/>
          <w:u w:val="single"/>
        </w:rPr>
        <w:t>Acceptance Procedures.</w:t>
      </w:r>
      <w:r w:rsidRPr="1439E8CD">
        <w:rPr>
          <w:sz w:val="24"/>
          <w:szCs w:val="24"/>
        </w:rPr>
        <w:t xml:space="preserve"> </w:t>
      </w:r>
    </w:p>
    <w:p w14:paraId="5656866D" w14:textId="6C182143" w:rsidR="00FC2C68" w:rsidRPr="00B47CAD" w:rsidRDefault="00E65ADB" w:rsidP="00FC2C68">
      <w:pPr>
        <w:pStyle w:val="Heading3"/>
        <w:numPr>
          <w:ilvl w:val="2"/>
          <w:numId w:val="0"/>
        </w:numPr>
        <w:tabs>
          <w:tab w:val="num" w:pos="1080"/>
        </w:tabs>
        <w:suppressAutoHyphens/>
        <w:spacing w:beforeLines="60" w:before="144" w:afterLines="60" w:after="144"/>
        <w:jc w:val="left"/>
        <w:rPr>
          <w:sz w:val="24"/>
          <w:szCs w:val="24"/>
        </w:rPr>
      </w:pPr>
      <w:r>
        <w:rPr>
          <w:sz w:val="24"/>
          <w:szCs w:val="24"/>
        </w:rPr>
        <w:t>Health Plan</w:t>
      </w:r>
      <w:r w:rsidR="00FC2C68" w:rsidRPr="00B47CAD">
        <w:rPr>
          <w:sz w:val="24"/>
          <w:szCs w:val="24"/>
        </w:rPr>
        <w:t xml:space="preserve"> will have at least seven (7) business days to evaluate any interim and final Deliverables (the “Acceptance Period”) to ensure that they meet the specifications, requirements, and terms of this Agreement and are of professional, technical, and general quality consistent with the highest industry standards.  If </w:t>
      </w:r>
      <w:r>
        <w:rPr>
          <w:sz w:val="24"/>
          <w:szCs w:val="24"/>
        </w:rPr>
        <w:t>Health Plan</w:t>
      </w:r>
      <w:r w:rsidR="00FC2C68" w:rsidRPr="00B47CAD">
        <w:rPr>
          <w:sz w:val="24"/>
          <w:szCs w:val="24"/>
        </w:rPr>
        <w:t xml:space="preserve"> rejects any Deliverable during the Acceptance Period, </w:t>
      </w:r>
      <w:r>
        <w:rPr>
          <w:sz w:val="24"/>
          <w:szCs w:val="24"/>
        </w:rPr>
        <w:t>Health Plan</w:t>
      </w:r>
      <w:r w:rsidR="00FC2C68" w:rsidRPr="00B47CAD">
        <w:rPr>
          <w:sz w:val="24"/>
          <w:szCs w:val="24"/>
        </w:rPr>
        <w:t xml:space="preserve"> may elect any of the following remedies (without limiting any other rights or remedies </w:t>
      </w:r>
      <w:r>
        <w:rPr>
          <w:sz w:val="24"/>
          <w:szCs w:val="24"/>
        </w:rPr>
        <w:t>Health Plan</w:t>
      </w:r>
      <w:r w:rsidR="00FC2C68" w:rsidRPr="00B47CAD">
        <w:rPr>
          <w:sz w:val="24"/>
          <w:szCs w:val="24"/>
        </w:rPr>
        <w:t xml:space="preserve"> may have): (a) </w:t>
      </w:r>
      <w:r>
        <w:rPr>
          <w:sz w:val="24"/>
          <w:szCs w:val="24"/>
        </w:rPr>
        <w:t>Health Plan</w:t>
      </w:r>
      <w:r w:rsidR="00FC2C68" w:rsidRPr="00B47CAD">
        <w:rPr>
          <w:sz w:val="24"/>
          <w:szCs w:val="24"/>
        </w:rPr>
        <w:t xml:space="preserve"> may grant additional time to Contractor to provide (at no additional charge to </w:t>
      </w:r>
      <w:r>
        <w:rPr>
          <w:sz w:val="24"/>
          <w:szCs w:val="24"/>
        </w:rPr>
        <w:t>Health Plan</w:t>
      </w:r>
      <w:r w:rsidR="00FC2C68" w:rsidRPr="00B47CAD">
        <w:rPr>
          <w:sz w:val="24"/>
          <w:szCs w:val="24"/>
        </w:rPr>
        <w:t xml:space="preserve">) corrected Deliverables subject to evaluation and acceptance in accordance with this Section 6, and make a reasonable reduction in the fees to reflect the delay in performance; (b) </w:t>
      </w:r>
      <w:r>
        <w:rPr>
          <w:sz w:val="24"/>
          <w:szCs w:val="24"/>
        </w:rPr>
        <w:t>Health Plan</w:t>
      </w:r>
      <w:r w:rsidR="00FC2C68" w:rsidRPr="00B47CAD">
        <w:rPr>
          <w:sz w:val="24"/>
          <w:szCs w:val="24"/>
        </w:rPr>
        <w:t xml:space="preserve"> may itself correct the Deliverables (or engage a third party to do so) and deduct the costs and reasonable expenses associated with such correction from the fees owed to Contractor under this Agreement; or (c) </w:t>
      </w:r>
      <w:r w:rsidR="009175E7">
        <w:rPr>
          <w:sz w:val="24"/>
          <w:szCs w:val="24"/>
        </w:rPr>
        <w:t>Health Plan</w:t>
      </w:r>
      <w:r w:rsidR="00FC2C68" w:rsidRPr="00B47CAD">
        <w:rPr>
          <w:sz w:val="24"/>
          <w:szCs w:val="24"/>
        </w:rPr>
        <w:t xml:space="preserve"> may terminate this Agreement and return all Deliverables (but not Confidential Information therein) to Contractor, in which case Contractor will refund to </w:t>
      </w:r>
      <w:r w:rsidR="009175E7">
        <w:rPr>
          <w:sz w:val="24"/>
          <w:szCs w:val="24"/>
        </w:rPr>
        <w:t>Health Plan</w:t>
      </w:r>
      <w:r w:rsidR="00FC2C68" w:rsidRPr="00B47CAD">
        <w:rPr>
          <w:sz w:val="24"/>
          <w:szCs w:val="24"/>
        </w:rPr>
        <w:t xml:space="preserve"> any and all fees previously paid to Contractor under this Agreement. </w:t>
      </w:r>
    </w:p>
    <w:p w14:paraId="506FD5CB" w14:textId="77777777" w:rsidR="00FC2C68" w:rsidRPr="00B47CAD" w:rsidRDefault="00FC2C68" w:rsidP="00FC2C68">
      <w:pPr>
        <w:pStyle w:val="Heading3"/>
        <w:tabs>
          <w:tab w:val="num" w:pos="0"/>
        </w:tabs>
        <w:suppressAutoHyphens/>
        <w:spacing w:beforeLines="60" w:before="144" w:afterLines="60" w:after="144"/>
        <w:ind w:left="720"/>
        <w:jc w:val="left"/>
        <w:rPr>
          <w:b/>
          <w:bCs/>
          <w:sz w:val="24"/>
          <w:szCs w:val="24"/>
          <w:u w:val="single"/>
        </w:rPr>
      </w:pPr>
      <w:r w:rsidRPr="00B47CAD">
        <w:rPr>
          <w:b/>
          <w:bCs/>
          <w:sz w:val="24"/>
          <w:szCs w:val="24"/>
          <w:u w:val="single"/>
        </w:rPr>
        <w:t xml:space="preserve">Compensation.  </w:t>
      </w:r>
    </w:p>
    <w:p w14:paraId="6D69B08C" w14:textId="6B608CE4" w:rsidR="00FC2C68" w:rsidRPr="00B47CAD" w:rsidRDefault="00FC2C68" w:rsidP="00FC2C68">
      <w:pPr>
        <w:pStyle w:val="Heading6"/>
        <w:numPr>
          <w:ilvl w:val="0"/>
          <w:numId w:val="2"/>
        </w:numPr>
        <w:spacing w:beforeLines="60" w:before="144" w:afterLines="60" w:after="144"/>
        <w:ind w:left="1440" w:hanging="720"/>
        <w:rPr>
          <w:szCs w:val="24"/>
          <w:u w:val="single"/>
        </w:rPr>
      </w:pPr>
      <w:r w:rsidRPr="00B47CAD">
        <w:rPr>
          <w:i/>
          <w:iCs/>
          <w:szCs w:val="24"/>
          <w:u w:val="single"/>
        </w:rPr>
        <w:t>Payment.</w:t>
      </w:r>
      <w:r w:rsidRPr="00B47CAD">
        <w:rPr>
          <w:szCs w:val="24"/>
        </w:rPr>
        <w:t xml:space="preserve">  As full and complete payment for all Services rendered and subject to Contractor’s compliance with </w:t>
      </w:r>
      <w:proofErr w:type="gramStart"/>
      <w:r w:rsidRPr="00B47CAD">
        <w:rPr>
          <w:szCs w:val="24"/>
        </w:rPr>
        <w:t>all of</w:t>
      </w:r>
      <w:proofErr w:type="gramEnd"/>
      <w:r w:rsidRPr="00B47CAD">
        <w:rPr>
          <w:szCs w:val="24"/>
        </w:rPr>
        <w:t xml:space="preserve"> its obligations under the Agreement, </w:t>
      </w:r>
      <w:r w:rsidR="009175E7">
        <w:rPr>
          <w:szCs w:val="24"/>
        </w:rPr>
        <w:t>Health Plan</w:t>
      </w:r>
      <w:r w:rsidRPr="00B47CAD">
        <w:rPr>
          <w:szCs w:val="24"/>
        </w:rPr>
        <w:t xml:space="preserve"> shall compensate Contractor as set forth in Exhibit A.  Each invoice received shall describe in reasonable detail the Services to which the invoice relates.  Contractor acknowledges and agrees that the compensation provided in this Agreement is adequate and appropriate for the Services and is accepted by Contractor in full and complete satisfaction and discharge of </w:t>
      </w:r>
      <w:proofErr w:type="gramStart"/>
      <w:r w:rsidRPr="00B47CAD">
        <w:rPr>
          <w:szCs w:val="24"/>
        </w:rPr>
        <w:t>any and all</w:t>
      </w:r>
      <w:proofErr w:type="gramEnd"/>
      <w:r w:rsidRPr="00B47CAD">
        <w:rPr>
          <w:szCs w:val="24"/>
        </w:rPr>
        <w:t xml:space="preserve"> monetary obligations owed to Contractor by </w:t>
      </w:r>
      <w:r w:rsidR="009175E7">
        <w:rPr>
          <w:szCs w:val="24"/>
        </w:rPr>
        <w:t>Health Plan</w:t>
      </w:r>
      <w:r w:rsidRPr="00B47CAD">
        <w:rPr>
          <w:szCs w:val="24"/>
        </w:rPr>
        <w:t xml:space="preserve">.  Nothing in this Agreement shall confer upon Contractor any right to receive additional amounts, benefits, profits, or other economic consideration derived from </w:t>
      </w:r>
      <w:r w:rsidR="009175E7">
        <w:rPr>
          <w:szCs w:val="24"/>
        </w:rPr>
        <w:t>Health Plan</w:t>
      </w:r>
      <w:r w:rsidRPr="00B47CAD">
        <w:rPr>
          <w:szCs w:val="24"/>
        </w:rPr>
        <w:t>’s present or prospective operations.</w:t>
      </w:r>
    </w:p>
    <w:p w14:paraId="0AA6E8F8" w14:textId="76BD7C4A" w:rsidR="00FC2C68" w:rsidRPr="00B47CAD" w:rsidRDefault="00FC2C68" w:rsidP="00FC2C68">
      <w:pPr>
        <w:pStyle w:val="Heading6"/>
        <w:numPr>
          <w:ilvl w:val="0"/>
          <w:numId w:val="2"/>
        </w:numPr>
        <w:spacing w:beforeLines="60" w:before="144" w:afterLines="60" w:after="144"/>
        <w:ind w:left="1440" w:hanging="720"/>
        <w:rPr>
          <w:szCs w:val="24"/>
        </w:rPr>
      </w:pPr>
      <w:r w:rsidRPr="00B47CAD">
        <w:rPr>
          <w:i/>
          <w:iCs/>
          <w:szCs w:val="24"/>
          <w:u w:val="single"/>
        </w:rPr>
        <w:t>Disputed Amounts.</w:t>
      </w:r>
      <w:r w:rsidRPr="00B47CAD">
        <w:rPr>
          <w:szCs w:val="24"/>
        </w:rPr>
        <w:t xml:space="preserve">  </w:t>
      </w:r>
      <w:r w:rsidR="009175E7">
        <w:rPr>
          <w:szCs w:val="24"/>
        </w:rPr>
        <w:t>Health Plan</w:t>
      </w:r>
      <w:r w:rsidRPr="00B47CAD">
        <w:rPr>
          <w:szCs w:val="24"/>
        </w:rPr>
        <w:t xml:space="preserve"> shall be permitted to withhold payment of any amounts, otherwise invoiced to </w:t>
      </w:r>
      <w:r w:rsidR="009175E7">
        <w:rPr>
          <w:szCs w:val="24"/>
        </w:rPr>
        <w:t>Health Plan</w:t>
      </w:r>
      <w:r w:rsidRPr="00B47CAD">
        <w:rPr>
          <w:szCs w:val="24"/>
        </w:rPr>
        <w:t xml:space="preserve">, for which </w:t>
      </w:r>
      <w:r w:rsidR="009175E7">
        <w:rPr>
          <w:szCs w:val="24"/>
        </w:rPr>
        <w:t>Health Plan</w:t>
      </w:r>
      <w:r w:rsidRPr="00B47CAD">
        <w:rPr>
          <w:szCs w:val="24"/>
        </w:rPr>
        <w:t xml:space="preserve">, in good faith, disputes or contests, including reducing such invoiced amounts by a setoff or recoupment of amounts that would otherwise be due to </w:t>
      </w:r>
      <w:r w:rsidR="009175E7">
        <w:rPr>
          <w:szCs w:val="24"/>
        </w:rPr>
        <w:t>Health Plan</w:t>
      </w:r>
      <w:r w:rsidRPr="00B47CAD">
        <w:rPr>
          <w:szCs w:val="24"/>
        </w:rPr>
        <w:t xml:space="preserve"> from Contractor.  The Parties agree to negotiate in good faith with respect to any disputed payment or other amounts owing in respect of the Agreement.  In the event of a good faith dispute pursuant to which </w:t>
      </w:r>
      <w:r w:rsidR="009175E7">
        <w:rPr>
          <w:szCs w:val="24"/>
        </w:rPr>
        <w:t>Health Plan</w:t>
      </w:r>
      <w:r w:rsidRPr="00B47CAD">
        <w:rPr>
          <w:szCs w:val="24"/>
        </w:rPr>
        <w:t xml:space="preserve"> believes it is entitled to withhold, offset or recoup payments, </w:t>
      </w:r>
      <w:r w:rsidR="009175E7">
        <w:rPr>
          <w:szCs w:val="24"/>
        </w:rPr>
        <w:t>Health Plan</w:t>
      </w:r>
      <w:r w:rsidRPr="00B47CAD">
        <w:rPr>
          <w:szCs w:val="24"/>
        </w:rPr>
        <w:t xml:space="preserve"> may withhold payment of the disputed amount provided that, within seventy-five (75) days following </w:t>
      </w:r>
      <w:r w:rsidR="009175E7">
        <w:rPr>
          <w:szCs w:val="24"/>
        </w:rPr>
        <w:t>Health Plan</w:t>
      </w:r>
      <w:r w:rsidRPr="00B47CAD">
        <w:rPr>
          <w:szCs w:val="24"/>
        </w:rPr>
        <w:t xml:space="preserve">’s receipt of any invoice requesting payment of any amounts which </w:t>
      </w:r>
      <w:r w:rsidR="009175E7">
        <w:rPr>
          <w:szCs w:val="24"/>
        </w:rPr>
        <w:t>Health Plan</w:t>
      </w:r>
      <w:r w:rsidRPr="00B47CAD">
        <w:rPr>
          <w:szCs w:val="24"/>
        </w:rPr>
        <w:t xml:space="preserve"> in good faith deems to be in dispute, </w:t>
      </w:r>
      <w:r w:rsidR="009175E7">
        <w:rPr>
          <w:szCs w:val="24"/>
        </w:rPr>
        <w:t>Health Plan</w:t>
      </w:r>
      <w:r w:rsidRPr="00B47CAD">
        <w:rPr>
          <w:szCs w:val="24"/>
        </w:rPr>
        <w:t xml:space="preserve"> shall notify Contractor in writing with an explanation stating the factual basis for </w:t>
      </w:r>
      <w:r w:rsidR="009175E7">
        <w:rPr>
          <w:szCs w:val="24"/>
        </w:rPr>
        <w:t>Health Plan</w:t>
      </w:r>
      <w:r w:rsidRPr="00B47CAD">
        <w:rPr>
          <w:szCs w:val="24"/>
        </w:rPr>
        <w:t xml:space="preserve">’s withholding, offsetting or recoupment of payment.  To contest such withheld amounts, Contractor must, within ten (10) business days following receipt of </w:t>
      </w:r>
      <w:r w:rsidR="009175E7">
        <w:rPr>
          <w:szCs w:val="24"/>
        </w:rPr>
        <w:t>Health Plan</w:t>
      </w:r>
      <w:r w:rsidRPr="00B47CAD">
        <w:rPr>
          <w:szCs w:val="24"/>
        </w:rPr>
        <w:t xml:space="preserve">’s notice of disputed invoiced amounts, respond to </w:t>
      </w:r>
      <w:r w:rsidR="009175E7">
        <w:rPr>
          <w:szCs w:val="24"/>
        </w:rPr>
        <w:t>Health Plan</w:t>
      </w:r>
      <w:r w:rsidRPr="00B47CAD">
        <w:rPr>
          <w:szCs w:val="24"/>
        </w:rPr>
        <w:t xml:space="preserve"> in writing with a detailed explanation stating the factual basis, if any, for Contractor, in good faith, demanding payment on any amount in dispute.  </w:t>
      </w:r>
      <w:proofErr w:type="gramStart"/>
      <w:r w:rsidRPr="00B47CAD">
        <w:rPr>
          <w:szCs w:val="24"/>
        </w:rPr>
        <w:t>In the event that</w:t>
      </w:r>
      <w:proofErr w:type="gramEnd"/>
      <w:r w:rsidRPr="00B47CAD">
        <w:rPr>
          <w:szCs w:val="24"/>
        </w:rPr>
        <w:t xml:space="preserve"> the Parties are unable to resolve the dispute within an additional ten (10) business days from the date of Contractor’s response, then the Parties may begin the dispute resolution process pursuant to Section 23 hereof.</w:t>
      </w:r>
    </w:p>
    <w:p w14:paraId="40441A2E"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bookmarkStart w:id="8" w:name="_Hlk48211667"/>
      <w:r w:rsidRPr="00B47CAD">
        <w:rPr>
          <w:b/>
          <w:bCs/>
          <w:sz w:val="24"/>
          <w:szCs w:val="24"/>
          <w:u w:val="single"/>
        </w:rPr>
        <w:t>Travel Related Expenses.</w:t>
      </w:r>
      <w:r w:rsidRPr="00B47CAD">
        <w:rPr>
          <w:sz w:val="24"/>
          <w:szCs w:val="24"/>
        </w:rPr>
        <w:t xml:space="preserve">  </w:t>
      </w:r>
    </w:p>
    <w:p w14:paraId="0FAD375F" w14:textId="20FB57A4" w:rsidR="00FC2C68" w:rsidRPr="00B47CAD" w:rsidRDefault="008F2BDD" w:rsidP="00FC2C68">
      <w:pPr>
        <w:pStyle w:val="Heading3"/>
        <w:numPr>
          <w:ilvl w:val="2"/>
          <w:numId w:val="0"/>
        </w:numPr>
        <w:tabs>
          <w:tab w:val="num" w:pos="1080"/>
        </w:tabs>
        <w:suppressAutoHyphens/>
        <w:spacing w:beforeLines="60" w:before="144" w:afterLines="60" w:after="144"/>
        <w:jc w:val="left"/>
        <w:rPr>
          <w:sz w:val="24"/>
          <w:szCs w:val="24"/>
        </w:rPr>
      </w:pPr>
      <w:r>
        <w:rPr>
          <w:sz w:val="24"/>
          <w:szCs w:val="24"/>
        </w:rPr>
        <w:t xml:space="preserve">If specified in Exhibit A, </w:t>
      </w:r>
      <w:r w:rsidR="009175E7">
        <w:rPr>
          <w:sz w:val="24"/>
          <w:szCs w:val="24"/>
        </w:rPr>
        <w:t>Health Plan</w:t>
      </w:r>
      <w:r w:rsidR="00FC2C68" w:rsidRPr="00B47CAD">
        <w:rPr>
          <w:sz w:val="24"/>
          <w:szCs w:val="24"/>
        </w:rPr>
        <w:t xml:space="preserve"> shall reimburse Contractor for all reasonable and customary expenses associated with travel that have been previously authorized by </w:t>
      </w:r>
      <w:r w:rsidR="009175E7">
        <w:rPr>
          <w:sz w:val="24"/>
          <w:szCs w:val="24"/>
        </w:rPr>
        <w:t>Health Plan</w:t>
      </w:r>
      <w:r w:rsidR="00FC2C68" w:rsidRPr="00B47CAD">
        <w:rPr>
          <w:sz w:val="24"/>
          <w:szCs w:val="24"/>
        </w:rPr>
        <w:t xml:space="preserve"> and comply with </w:t>
      </w:r>
      <w:r w:rsidR="009175E7">
        <w:rPr>
          <w:sz w:val="24"/>
          <w:szCs w:val="24"/>
        </w:rPr>
        <w:t>Health Plan</w:t>
      </w:r>
      <w:r w:rsidR="00FC2C68" w:rsidRPr="00B47CAD">
        <w:rPr>
          <w:sz w:val="24"/>
          <w:szCs w:val="24"/>
        </w:rPr>
        <w:t>’s Travel and Expense Reimbursement Requirements, attached hereto as Exhibit C and incorporated by herein by this reference.</w:t>
      </w:r>
    </w:p>
    <w:p w14:paraId="0331F721"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bookmarkStart w:id="9" w:name="_Hlk19019313"/>
      <w:bookmarkEnd w:id="8"/>
      <w:r w:rsidRPr="00B47CAD">
        <w:rPr>
          <w:b/>
          <w:bCs/>
          <w:sz w:val="24"/>
          <w:szCs w:val="24"/>
          <w:u w:val="single"/>
        </w:rPr>
        <w:t>Independent Contractor.</w:t>
      </w:r>
      <w:r w:rsidRPr="00B47CAD">
        <w:rPr>
          <w:sz w:val="24"/>
          <w:szCs w:val="24"/>
        </w:rPr>
        <w:t xml:space="preserve">  </w:t>
      </w:r>
    </w:p>
    <w:p w14:paraId="2EE268A2" w14:textId="269AEC34"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 xml:space="preserve">Contractor is not an agent or employee of </w:t>
      </w:r>
      <w:r w:rsidR="009175E7">
        <w:rPr>
          <w:sz w:val="24"/>
          <w:szCs w:val="24"/>
        </w:rPr>
        <w:t>Health Plan</w:t>
      </w:r>
      <w:r w:rsidRPr="00B47CAD">
        <w:rPr>
          <w:sz w:val="24"/>
          <w:szCs w:val="24"/>
        </w:rPr>
        <w:t xml:space="preserve"> and shall have no right or authority to make any oral or written contract or commitment binding upon </w:t>
      </w:r>
      <w:r w:rsidR="009175E7">
        <w:rPr>
          <w:sz w:val="24"/>
          <w:szCs w:val="24"/>
        </w:rPr>
        <w:t>Health Plan</w:t>
      </w:r>
      <w:r w:rsidRPr="00B47CAD">
        <w:rPr>
          <w:sz w:val="24"/>
          <w:szCs w:val="24"/>
        </w:rPr>
        <w:t xml:space="preserve">.  This Agreement does not </w:t>
      </w:r>
      <w:proofErr w:type="gramStart"/>
      <w:r w:rsidRPr="00B47CAD">
        <w:rPr>
          <w:sz w:val="24"/>
          <w:szCs w:val="24"/>
        </w:rPr>
        <w:t>create</w:t>
      </w:r>
      <w:proofErr w:type="gramEnd"/>
      <w:r w:rsidRPr="00B47CAD">
        <w:rPr>
          <w:sz w:val="24"/>
          <w:szCs w:val="24"/>
        </w:rPr>
        <w:t xml:space="preserve"> and the Parties do not intend to create a joint venture, partnership, trust, exclusive, fiduciary or business relationship between them except for the business relationship expressly set forth in this Agreement.  Contractor is an independent contractor and is not eligible to participate in or receive any benefit from any benefit plan or program available to employees of </w:t>
      </w:r>
      <w:r w:rsidR="009175E7">
        <w:rPr>
          <w:sz w:val="24"/>
          <w:szCs w:val="24"/>
        </w:rPr>
        <w:t>Health Plan</w:t>
      </w:r>
      <w:r w:rsidRPr="00B47CAD">
        <w:rPr>
          <w:sz w:val="24"/>
          <w:szCs w:val="24"/>
        </w:rPr>
        <w:t xml:space="preserve"> such as health, disability, or life insurance, vacation or holiday pay, sick leave, profit sharing or pension plans.  </w:t>
      </w:r>
      <w:r w:rsidR="009175E7">
        <w:rPr>
          <w:sz w:val="24"/>
          <w:szCs w:val="24"/>
        </w:rPr>
        <w:t>Health Plan</w:t>
      </w:r>
      <w:r w:rsidRPr="00B47CAD">
        <w:rPr>
          <w:sz w:val="24"/>
          <w:szCs w:val="24"/>
        </w:rPr>
        <w:t xml:space="preserve"> shall not provide workers' compensation coverage for Contractor.  Contractor shall comply with all Applicable Requirements and all </w:t>
      </w:r>
      <w:r w:rsidR="009175E7">
        <w:rPr>
          <w:sz w:val="24"/>
          <w:szCs w:val="24"/>
        </w:rPr>
        <w:t>Health Plan</w:t>
      </w:r>
      <w:r w:rsidRPr="00B47CAD">
        <w:rPr>
          <w:sz w:val="24"/>
          <w:szCs w:val="24"/>
        </w:rPr>
        <w:t xml:space="preserve"> safety and security rules </w:t>
      </w:r>
      <w:proofErr w:type="gramStart"/>
      <w:r w:rsidRPr="00B47CAD">
        <w:rPr>
          <w:sz w:val="24"/>
          <w:szCs w:val="24"/>
        </w:rPr>
        <w:t>in the course of</w:t>
      </w:r>
      <w:proofErr w:type="gramEnd"/>
      <w:r w:rsidRPr="00B47CAD">
        <w:rPr>
          <w:sz w:val="24"/>
          <w:szCs w:val="24"/>
        </w:rPr>
        <w:t xml:space="preserve"> performing the Services and shall have sole responsibility for the payment of all applicable taxes and withholdings with respect to </w:t>
      </w:r>
      <w:proofErr w:type="gramStart"/>
      <w:r w:rsidRPr="00B47CAD">
        <w:rPr>
          <w:sz w:val="24"/>
          <w:szCs w:val="24"/>
        </w:rPr>
        <w:t>any and all</w:t>
      </w:r>
      <w:proofErr w:type="gramEnd"/>
      <w:r w:rsidRPr="00B47CAD">
        <w:rPr>
          <w:sz w:val="24"/>
          <w:szCs w:val="24"/>
        </w:rPr>
        <w:t xml:space="preserve"> compensation paid to Contractor hereunder.</w:t>
      </w:r>
    </w:p>
    <w:bookmarkEnd w:id="9"/>
    <w:p w14:paraId="3ED4D8CF"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Intellectual Property.</w:t>
      </w:r>
      <w:r w:rsidRPr="00B47CAD">
        <w:rPr>
          <w:sz w:val="24"/>
          <w:szCs w:val="24"/>
        </w:rPr>
        <w:t xml:space="preserve">  </w:t>
      </w:r>
    </w:p>
    <w:p w14:paraId="068E5266" w14:textId="52BC9402"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Contractor agrees that any and all software, designs, processes, improvements, techniques, formulas, ideas, innovations, systems, know-how, data, documentation, literary properties, original works of authorship, derivative works, and other work product, whether patentable or not, conceived, developed, written, or contributed by Contractor, either individually or in collaboration with others, in connection with providing the Services, but excluding Contractor’s Background Technology (as defined below), (collectively “</w:t>
      </w:r>
      <w:r w:rsidRPr="00B47CAD">
        <w:rPr>
          <w:b/>
          <w:bCs/>
          <w:sz w:val="24"/>
          <w:szCs w:val="24"/>
        </w:rPr>
        <w:t>Works</w:t>
      </w:r>
      <w:r w:rsidRPr="00B47CAD">
        <w:rPr>
          <w:sz w:val="24"/>
          <w:szCs w:val="24"/>
        </w:rPr>
        <w:t xml:space="preserve">”) and Deliverables are the sole property of </w:t>
      </w:r>
      <w:r w:rsidR="009175E7">
        <w:rPr>
          <w:sz w:val="24"/>
          <w:szCs w:val="24"/>
        </w:rPr>
        <w:t>Health Plan</w:t>
      </w:r>
      <w:r w:rsidRPr="00B47CAD">
        <w:rPr>
          <w:sz w:val="24"/>
          <w:szCs w:val="24"/>
        </w:rPr>
        <w:t xml:space="preserve">.  All right, title, and interest in, to, or based on the Works including, without limitation, all patent rights, copyrights, trademark rights, and all other present and future intellectual property rights of any kind anywhere in the world (collectively, “Proprietary Rights”) shall belong exclusively to </w:t>
      </w:r>
      <w:r w:rsidR="009175E7">
        <w:rPr>
          <w:sz w:val="24"/>
          <w:szCs w:val="24"/>
        </w:rPr>
        <w:t>Health Plan</w:t>
      </w:r>
      <w:r w:rsidRPr="00B47CAD">
        <w:rPr>
          <w:sz w:val="24"/>
          <w:szCs w:val="24"/>
        </w:rPr>
        <w:t xml:space="preserve">; and the Works shall constitute “works made for hire.”  </w:t>
      </w:r>
      <w:r w:rsidR="009175E7">
        <w:rPr>
          <w:sz w:val="24"/>
          <w:szCs w:val="24"/>
        </w:rPr>
        <w:t>Health Plan</w:t>
      </w:r>
      <w:r w:rsidRPr="00B47CAD">
        <w:rPr>
          <w:sz w:val="24"/>
          <w:szCs w:val="24"/>
        </w:rPr>
        <w:t xml:space="preserve"> shall have the exclusive right to register any copyrights, trademarks or patents in any or all Works in its name as owner and author.  Contractor agrees to communicate all Works to </w:t>
      </w:r>
      <w:r w:rsidR="009175E7">
        <w:rPr>
          <w:sz w:val="24"/>
          <w:szCs w:val="24"/>
        </w:rPr>
        <w:t>Health Plan</w:t>
      </w:r>
      <w:r w:rsidRPr="00B47CAD">
        <w:rPr>
          <w:sz w:val="24"/>
          <w:szCs w:val="24"/>
        </w:rPr>
        <w:t xml:space="preserve"> as promptly and fully as practicable.  Contractor hereby irrevocably assigns and agrees to irrevocably assign to </w:t>
      </w:r>
      <w:r w:rsidR="009175E7">
        <w:rPr>
          <w:sz w:val="24"/>
          <w:szCs w:val="24"/>
        </w:rPr>
        <w:t>Health Plan</w:t>
      </w:r>
      <w:r w:rsidRPr="00B47CAD">
        <w:rPr>
          <w:sz w:val="24"/>
          <w:szCs w:val="24"/>
        </w:rPr>
        <w:t xml:space="preserve">, without further consideration, all right, title and interest that Contractor may presently have or acquire, free and clear of all liens and encumbrances, in and to all the Works, and all Proprietary Rights therein.  Contractor agrees to perform, during and after the Term, all acts deemed necessary by </w:t>
      </w:r>
      <w:r w:rsidR="009175E7">
        <w:rPr>
          <w:sz w:val="24"/>
          <w:szCs w:val="24"/>
        </w:rPr>
        <w:t>Health Plan</w:t>
      </w:r>
      <w:r w:rsidRPr="00B47CAD">
        <w:rPr>
          <w:sz w:val="24"/>
          <w:szCs w:val="24"/>
        </w:rPr>
        <w:t xml:space="preserve"> to permit and assist it in evidencing, perfecting, obtaining, maintaining, defending and enforcing the Proprietary Rights and the assignments and licenses granted herein.  Contractor hereby irrevocably designates and appoints </w:t>
      </w:r>
      <w:r w:rsidR="009175E7">
        <w:rPr>
          <w:sz w:val="24"/>
          <w:szCs w:val="24"/>
        </w:rPr>
        <w:t>Health Plan</w:t>
      </w:r>
      <w:r w:rsidRPr="00B47CAD">
        <w:rPr>
          <w:sz w:val="24"/>
          <w:szCs w:val="24"/>
        </w:rPr>
        <w:t xml:space="preserve"> and its duly authorized officers and agents, as Contractor’s agents and attorneys-in-fact, with full power of substitution, to act for or on behalf and instead of Contractor to accomplish the foregoing, which appointment is coupled with an interest.</w:t>
      </w:r>
    </w:p>
    <w:p w14:paraId="1CFBB453"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u w:val="single"/>
        </w:rPr>
      </w:pPr>
      <w:r w:rsidRPr="00B47CAD">
        <w:rPr>
          <w:b/>
          <w:bCs/>
          <w:sz w:val="24"/>
          <w:szCs w:val="24"/>
          <w:u w:val="single"/>
        </w:rPr>
        <w:t>Background Technology.</w:t>
      </w:r>
      <w:r w:rsidRPr="00B47CAD">
        <w:rPr>
          <w:sz w:val="24"/>
          <w:szCs w:val="24"/>
        </w:rPr>
        <w:t xml:space="preserve">  </w:t>
      </w:r>
    </w:p>
    <w:p w14:paraId="7F41A080" w14:textId="00EB1B55"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u w:val="single"/>
        </w:rPr>
      </w:pPr>
      <w:r w:rsidRPr="00B47CAD">
        <w:rPr>
          <w:sz w:val="24"/>
          <w:szCs w:val="24"/>
        </w:rPr>
        <w:t xml:space="preserve">As used herein “Background Technology” means any and all software, designs, processes, improvements, techniques, formulas, ideas, innovations, systems, know-how, data, documentation, literary properties, original works of authorship, derivative works, and other work product, whether patentable or not, that was developed, acquired, or otherwise obtained by Contractor prior to the Agreement. Contractor agrees that it will not use any Background Technology in the performance of Services or incorporate Background Technology in any Deliverables unless such Background Technology is specifically described in the Agreement.  Contractor unconditionally grants to </w:t>
      </w:r>
      <w:r w:rsidR="009175E7">
        <w:rPr>
          <w:sz w:val="24"/>
          <w:szCs w:val="24"/>
        </w:rPr>
        <w:t>Health Plan</w:t>
      </w:r>
      <w:r w:rsidRPr="00B47CAD">
        <w:rPr>
          <w:sz w:val="24"/>
          <w:szCs w:val="24"/>
        </w:rPr>
        <w:t xml:space="preserve"> a perpetual, irrevocable, worldwide, fully paid-up, royalty-free, non-exclusive, right and license, with the right to sublicense through multiple levels of sublicensees, under all intellectual property rights in any and all Background Technology used or incorporated in any Deliverables or otherwise used by Contractor in performance of the Services (whether or not identified or described in the Agreement)</w:t>
      </w:r>
      <w:r w:rsidRPr="00B47CAD" w:rsidDel="00D22670">
        <w:rPr>
          <w:sz w:val="24"/>
          <w:szCs w:val="24"/>
        </w:rPr>
        <w:t xml:space="preserve"> </w:t>
      </w:r>
      <w:r w:rsidRPr="00B47CAD">
        <w:rPr>
          <w:sz w:val="24"/>
          <w:szCs w:val="24"/>
        </w:rPr>
        <w:t xml:space="preserve">or if, as a matter of law, such rights and licenses cannot be assigned to </w:t>
      </w:r>
      <w:r w:rsidR="009175E7">
        <w:rPr>
          <w:sz w:val="24"/>
          <w:szCs w:val="24"/>
        </w:rPr>
        <w:t>Health Plan</w:t>
      </w:r>
      <w:r w:rsidRPr="00B47CAD">
        <w:rPr>
          <w:sz w:val="24"/>
          <w:szCs w:val="24"/>
        </w:rPr>
        <w:t xml:space="preserve"> under Section 10, in each case to (</w:t>
      </w:r>
      <w:proofErr w:type="spellStart"/>
      <w:r w:rsidRPr="00B47CAD">
        <w:rPr>
          <w:sz w:val="24"/>
          <w:szCs w:val="24"/>
        </w:rPr>
        <w:t>i</w:t>
      </w:r>
      <w:proofErr w:type="spellEnd"/>
      <w:r w:rsidRPr="00B47CAD">
        <w:rPr>
          <w:sz w:val="24"/>
          <w:szCs w:val="24"/>
        </w:rPr>
        <w:t>) reproduce, create derivative works of, distribute, publicly perform, publicly display, digitally transmit, and otherwise use the Deliverables in any medium or format, whether now known or hereafter discovered, (ii) use, make, have made, sell, offer to sell, import, and otherwise exploit any product or service based on, embodying, incorporating, or derived from the Deliverables, and (iii) exercise any and all other present or future rights in the Deliverables.</w:t>
      </w:r>
    </w:p>
    <w:p w14:paraId="13B7523A" w14:textId="77777777" w:rsidR="00FC2C68" w:rsidRPr="00B47CAD" w:rsidRDefault="00FC2C68" w:rsidP="00FC2C68">
      <w:pPr>
        <w:pStyle w:val="Heading3"/>
        <w:tabs>
          <w:tab w:val="clear" w:pos="1080"/>
        </w:tabs>
        <w:suppressAutoHyphens/>
        <w:spacing w:beforeLines="60" w:before="144" w:afterLines="60" w:after="144"/>
        <w:ind w:left="720"/>
        <w:jc w:val="left"/>
        <w:rPr>
          <w:sz w:val="24"/>
          <w:szCs w:val="24"/>
          <w:u w:val="single"/>
        </w:rPr>
      </w:pPr>
      <w:r w:rsidRPr="00B47CAD">
        <w:rPr>
          <w:b/>
          <w:bCs/>
          <w:sz w:val="24"/>
          <w:szCs w:val="24"/>
          <w:u w:val="single"/>
        </w:rPr>
        <w:t>Representation.</w:t>
      </w:r>
      <w:r w:rsidRPr="00B47CAD">
        <w:rPr>
          <w:sz w:val="24"/>
          <w:szCs w:val="24"/>
          <w:u w:val="single"/>
        </w:rPr>
        <w:t xml:space="preserve">  </w:t>
      </w:r>
    </w:p>
    <w:p w14:paraId="7ADA3B21" w14:textId="2993A257" w:rsidR="00FC2C68" w:rsidRPr="00B47CAD" w:rsidRDefault="00FC2C68" w:rsidP="00FC2C68">
      <w:pPr>
        <w:pStyle w:val="Heading3"/>
        <w:numPr>
          <w:ilvl w:val="0"/>
          <w:numId w:val="0"/>
        </w:numPr>
        <w:suppressAutoHyphens/>
        <w:spacing w:beforeLines="60" w:before="144" w:afterLines="100"/>
        <w:jc w:val="left"/>
        <w:rPr>
          <w:sz w:val="24"/>
          <w:szCs w:val="24"/>
          <w:u w:val="single"/>
        </w:rPr>
      </w:pPr>
      <w:r w:rsidRPr="00B47CAD">
        <w:rPr>
          <w:sz w:val="24"/>
          <w:szCs w:val="24"/>
        </w:rPr>
        <w:t xml:space="preserve">Contractor represents and warrants that any and all information, code, programs, processes, practices or techniques which it will describe, demonstrate, divulge, use, or in any other manner make known to </w:t>
      </w:r>
      <w:r w:rsidR="009175E7">
        <w:rPr>
          <w:sz w:val="24"/>
          <w:szCs w:val="24"/>
        </w:rPr>
        <w:t>Health Plan</w:t>
      </w:r>
      <w:r w:rsidRPr="00B47CAD">
        <w:rPr>
          <w:sz w:val="24"/>
          <w:szCs w:val="24"/>
        </w:rPr>
        <w:t xml:space="preserve"> during the performance of Services, including Works and Background Technology (collectively, "</w:t>
      </w:r>
      <w:r w:rsidRPr="00B47CAD">
        <w:rPr>
          <w:b/>
          <w:bCs/>
          <w:sz w:val="24"/>
          <w:szCs w:val="24"/>
        </w:rPr>
        <w:t>Property</w:t>
      </w:r>
      <w:r w:rsidRPr="00B47CAD">
        <w:rPr>
          <w:sz w:val="24"/>
          <w:szCs w:val="24"/>
        </w:rPr>
        <w:t xml:space="preserve">") may be divulged and freely used by or on behalf of </w:t>
      </w:r>
      <w:r w:rsidR="009175E7">
        <w:rPr>
          <w:sz w:val="24"/>
          <w:szCs w:val="24"/>
        </w:rPr>
        <w:t>Health Plan</w:t>
      </w:r>
      <w:r w:rsidRPr="00B47CAD">
        <w:rPr>
          <w:sz w:val="24"/>
          <w:szCs w:val="24"/>
        </w:rPr>
        <w:t>, without any obligation to, or violation of, any right of others, and without violation of any law or payment of any royalty.</w:t>
      </w:r>
      <w:r w:rsidRPr="00B47CAD">
        <w:rPr>
          <w:sz w:val="24"/>
          <w:szCs w:val="24"/>
          <w:u w:val="single"/>
        </w:rPr>
        <w:t xml:space="preserve">  </w:t>
      </w:r>
    </w:p>
    <w:p w14:paraId="211B6CCF" w14:textId="77777777" w:rsidR="00FC2C68" w:rsidRPr="00B47CAD" w:rsidRDefault="00FC2C68" w:rsidP="00FC2C68">
      <w:pPr>
        <w:pStyle w:val="Heading3"/>
        <w:tabs>
          <w:tab w:val="clear" w:pos="1080"/>
        </w:tabs>
        <w:suppressAutoHyphens/>
        <w:spacing w:beforeLines="60" w:before="144" w:afterLines="60" w:after="144"/>
        <w:ind w:left="720"/>
        <w:jc w:val="left"/>
        <w:rPr>
          <w:b/>
          <w:bCs/>
          <w:sz w:val="24"/>
          <w:szCs w:val="24"/>
          <w:u w:val="single"/>
        </w:rPr>
      </w:pPr>
      <w:r w:rsidRPr="00B47CAD">
        <w:rPr>
          <w:b/>
          <w:bCs/>
          <w:sz w:val="24"/>
          <w:szCs w:val="24"/>
          <w:u w:val="single"/>
        </w:rPr>
        <w:t xml:space="preserve">Confidential Information.  </w:t>
      </w:r>
    </w:p>
    <w:p w14:paraId="3429F294" w14:textId="77777777" w:rsidR="00FC2C68" w:rsidRPr="00B47CAD" w:rsidRDefault="00FC2C68" w:rsidP="00FC2C68">
      <w:pPr>
        <w:pStyle w:val="Heading6"/>
        <w:numPr>
          <w:ilvl w:val="0"/>
          <w:numId w:val="3"/>
        </w:numPr>
        <w:spacing w:beforeLines="60" w:before="144" w:afterLines="60" w:after="144"/>
        <w:ind w:left="1440" w:hanging="720"/>
        <w:rPr>
          <w:szCs w:val="24"/>
        </w:rPr>
      </w:pPr>
      <w:r w:rsidRPr="00B47CAD">
        <w:rPr>
          <w:i/>
          <w:iCs/>
          <w:szCs w:val="24"/>
          <w:u w:val="single"/>
        </w:rPr>
        <w:t>Non-Disclosure of Confidential Information.</w:t>
      </w:r>
      <w:r w:rsidRPr="00B47CAD">
        <w:rPr>
          <w:szCs w:val="24"/>
        </w:rPr>
        <w:t xml:space="preserve">  Contractor shall not disclose or reveal to any persons or entities any of the Confidential Information (or any information derived therefrom) for any purpose, except to those Contractor employees, if any, who have a legitimate “need to know” and are bound in writing or by law or regulation to all of the restrictions contained in this Section 13.  </w:t>
      </w:r>
    </w:p>
    <w:p w14:paraId="484BE624" w14:textId="39F3A0DE" w:rsidR="00FC2C68" w:rsidRPr="00B47CAD" w:rsidRDefault="00FC2C68" w:rsidP="00FC2C68">
      <w:pPr>
        <w:pStyle w:val="Heading6"/>
        <w:numPr>
          <w:ilvl w:val="0"/>
          <w:numId w:val="3"/>
        </w:numPr>
        <w:spacing w:beforeLines="60" w:before="144" w:afterLines="60" w:after="144"/>
        <w:ind w:left="1440" w:hanging="720"/>
        <w:rPr>
          <w:szCs w:val="24"/>
          <w:u w:val="single"/>
        </w:rPr>
      </w:pPr>
      <w:bookmarkStart w:id="10" w:name="_Hlk19019603"/>
      <w:r w:rsidRPr="00B47CAD">
        <w:rPr>
          <w:i/>
          <w:iCs/>
          <w:szCs w:val="24"/>
          <w:u w:val="single"/>
        </w:rPr>
        <w:t>Use of Confidential Information</w:t>
      </w:r>
      <w:r w:rsidRPr="00B47CAD">
        <w:rPr>
          <w:i/>
          <w:iCs/>
          <w:szCs w:val="24"/>
        </w:rPr>
        <w:t>.</w:t>
      </w:r>
      <w:r w:rsidRPr="00B47CAD">
        <w:rPr>
          <w:szCs w:val="24"/>
        </w:rPr>
        <w:t xml:space="preserve">  Contractor shall not use any of </w:t>
      </w:r>
      <w:proofErr w:type="gramStart"/>
      <w:r w:rsidRPr="00B47CAD">
        <w:rPr>
          <w:szCs w:val="24"/>
        </w:rPr>
        <w:t>the</w:t>
      </w:r>
      <w:proofErr w:type="gramEnd"/>
      <w:r w:rsidRPr="00B47CAD">
        <w:rPr>
          <w:szCs w:val="24"/>
        </w:rPr>
        <w:t xml:space="preserve"> Confidential Information (or any information derived therefrom) for any purpose, except for Contractor’s use (and not any third party’s use) as necessary in the ordinary course of performing the Services.  Contractor shall not remove from </w:t>
      </w:r>
      <w:r w:rsidR="009175E7">
        <w:rPr>
          <w:szCs w:val="24"/>
        </w:rPr>
        <w:t>Health Plan</w:t>
      </w:r>
      <w:r w:rsidRPr="00B47CAD">
        <w:rPr>
          <w:szCs w:val="24"/>
        </w:rPr>
        <w:t>’s premises or systems, except for Contractor’s use (and not any third party’s use) as necessary in the ordinary course of performing the Services, any document or other media or tangible items that contain or embody Confidential Information in any way, whether or not such materials have been prepared by Contractor.  "</w:t>
      </w:r>
      <w:r w:rsidRPr="00B47CAD">
        <w:rPr>
          <w:b/>
          <w:bCs/>
          <w:szCs w:val="24"/>
        </w:rPr>
        <w:t>Confidential Information</w:t>
      </w:r>
      <w:r w:rsidRPr="00B47CAD">
        <w:rPr>
          <w:szCs w:val="24"/>
        </w:rPr>
        <w:t>" includes (</w:t>
      </w:r>
      <w:proofErr w:type="spellStart"/>
      <w:r w:rsidRPr="00B47CAD">
        <w:rPr>
          <w:szCs w:val="24"/>
        </w:rPr>
        <w:t>i</w:t>
      </w:r>
      <w:proofErr w:type="spellEnd"/>
      <w:r w:rsidRPr="00B47CAD">
        <w:rPr>
          <w:szCs w:val="24"/>
        </w:rPr>
        <w:t xml:space="preserve">) all information relating to </w:t>
      </w:r>
      <w:r w:rsidR="009175E7">
        <w:rPr>
          <w:szCs w:val="24"/>
        </w:rPr>
        <w:t>Health Plan</w:t>
      </w:r>
      <w:r w:rsidRPr="00B47CAD">
        <w:rPr>
          <w:szCs w:val="24"/>
        </w:rPr>
        <w:t>’s business such as drawings, designs, specifications, data, manuals, know-how, software, processes, ideas, inventions (whether patentable or not), patents, patent applications, trade secrets, Works</w:t>
      </w:r>
      <w:bookmarkEnd w:id="10"/>
      <w:r w:rsidRPr="00B47CAD">
        <w:rPr>
          <w:szCs w:val="24"/>
        </w:rPr>
        <w:t xml:space="preserve">, Proprietary Rights, client, customer or vendor lists and information, historical or prospective financial information, budgets, cost and expense data, rate or pricing information and data, marketing information, health care benefits or benefit designs, employee and employment-related information, records and contracts, and (ii) all information that is developed, created or discovered by Contractor, either individually or in collaboration with others, in providing the Services.  Confidential Information does not include information that Contractor demonstrates to </w:t>
      </w:r>
      <w:r w:rsidR="009175E7">
        <w:rPr>
          <w:szCs w:val="24"/>
        </w:rPr>
        <w:t>Health Plan</w:t>
      </w:r>
      <w:r w:rsidRPr="00B47CAD">
        <w:rPr>
          <w:szCs w:val="24"/>
        </w:rPr>
        <w:t>’s satisfaction, by written evidence, (</w:t>
      </w:r>
      <w:proofErr w:type="spellStart"/>
      <w:r w:rsidRPr="00B47CAD">
        <w:rPr>
          <w:szCs w:val="24"/>
        </w:rPr>
        <w:t>i</w:t>
      </w:r>
      <w:proofErr w:type="spellEnd"/>
      <w:r w:rsidRPr="00B47CAD">
        <w:rPr>
          <w:szCs w:val="24"/>
        </w:rPr>
        <w:t xml:space="preserve">) is in the public domain through lawful means that do not directly or indirectly result from any act or omission of Contractor, or (ii) was already properly known to Contractor (other than in connection with this Agreement) without any restriction on use or disclosure at the time of </w:t>
      </w:r>
      <w:r w:rsidR="009175E7">
        <w:rPr>
          <w:szCs w:val="24"/>
        </w:rPr>
        <w:t>Health Plan</w:t>
      </w:r>
      <w:r w:rsidRPr="00B47CAD">
        <w:rPr>
          <w:szCs w:val="24"/>
        </w:rPr>
        <w:t>’s disclosure to Contractor.  Contractor shall hold the Confidential Information in strict confidence and shall protect the Confidential Information in the same manner and to the same extent Contractor protects Contractor’s own similar confidential information, provided, however, that such standard of protection shall in no event be less than a reasonable standard of protection.</w:t>
      </w:r>
      <w:r w:rsidRPr="00B47CAD">
        <w:rPr>
          <w:szCs w:val="24"/>
          <w:u w:val="single"/>
        </w:rPr>
        <w:t xml:space="preserve">  </w:t>
      </w:r>
    </w:p>
    <w:p w14:paraId="22C8CCC5" w14:textId="0C00B53A" w:rsidR="00FC2C68" w:rsidRPr="00B47CAD" w:rsidRDefault="00FC2C68" w:rsidP="00FC2C68">
      <w:pPr>
        <w:pStyle w:val="Heading6"/>
        <w:numPr>
          <w:ilvl w:val="0"/>
          <w:numId w:val="3"/>
        </w:numPr>
        <w:spacing w:beforeLines="60" w:before="144" w:afterLines="60" w:after="144"/>
        <w:ind w:left="1440" w:hanging="720"/>
        <w:rPr>
          <w:szCs w:val="24"/>
        </w:rPr>
      </w:pPr>
      <w:r w:rsidRPr="00B47CAD">
        <w:rPr>
          <w:i/>
          <w:iCs/>
          <w:szCs w:val="24"/>
          <w:u w:val="single"/>
        </w:rPr>
        <w:t>Return of Confidential Information.</w:t>
      </w:r>
      <w:r w:rsidRPr="00B47CAD">
        <w:rPr>
          <w:szCs w:val="24"/>
        </w:rPr>
        <w:t xml:space="preserve">  Upon expiration or earlier termination of this Agreement, or upon the written request at any time by </w:t>
      </w:r>
      <w:r w:rsidR="009175E7">
        <w:rPr>
          <w:szCs w:val="24"/>
        </w:rPr>
        <w:t>Health Plan</w:t>
      </w:r>
      <w:r w:rsidRPr="00B47CAD">
        <w:rPr>
          <w:szCs w:val="24"/>
        </w:rPr>
        <w:t xml:space="preserve">, Contractor shall, within five (5) business days from such termination or request, return all copies of Confidential Information to </w:t>
      </w:r>
      <w:r w:rsidR="009175E7">
        <w:rPr>
          <w:szCs w:val="24"/>
        </w:rPr>
        <w:t>Health Plan</w:t>
      </w:r>
      <w:r w:rsidRPr="00B47CAD">
        <w:rPr>
          <w:szCs w:val="24"/>
        </w:rPr>
        <w:t xml:space="preserve"> or certify in writing, if so requested by </w:t>
      </w:r>
      <w:r w:rsidR="009175E7">
        <w:rPr>
          <w:szCs w:val="24"/>
        </w:rPr>
        <w:t>Health Plan</w:t>
      </w:r>
      <w:r w:rsidRPr="00B47CAD">
        <w:rPr>
          <w:szCs w:val="24"/>
        </w:rPr>
        <w:t xml:space="preserve">, that all copies of Confidential Information have been destroyed.  If return of Confidential Information is infeasible for any reason, all terms of this Agreement shall remain in full force and effect </w:t>
      </w:r>
      <w:proofErr w:type="gramStart"/>
      <w:r w:rsidRPr="00B47CAD">
        <w:rPr>
          <w:szCs w:val="24"/>
        </w:rPr>
        <w:t>as long as</w:t>
      </w:r>
      <w:proofErr w:type="gramEnd"/>
      <w:r w:rsidRPr="00B47CAD">
        <w:rPr>
          <w:szCs w:val="24"/>
        </w:rPr>
        <w:t xml:space="preserve"> Contractor retains possession of </w:t>
      </w:r>
      <w:proofErr w:type="gramStart"/>
      <w:r w:rsidRPr="00B47CAD">
        <w:rPr>
          <w:szCs w:val="24"/>
        </w:rPr>
        <w:t>the Confidential</w:t>
      </w:r>
      <w:proofErr w:type="gramEnd"/>
      <w:r w:rsidRPr="00B47CAD">
        <w:rPr>
          <w:szCs w:val="24"/>
        </w:rPr>
        <w:t xml:space="preserve"> Information. </w:t>
      </w:r>
    </w:p>
    <w:p w14:paraId="0C64654E" w14:textId="12353AC1" w:rsidR="00FC2C68" w:rsidRPr="00B47CAD" w:rsidRDefault="00FC2C68" w:rsidP="00FC2C68">
      <w:pPr>
        <w:pStyle w:val="Heading6"/>
        <w:numPr>
          <w:ilvl w:val="0"/>
          <w:numId w:val="3"/>
        </w:numPr>
        <w:spacing w:beforeLines="60" w:before="144" w:afterLines="60" w:after="144"/>
        <w:ind w:left="1440" w:hanging="720"/>
        <w:rPr>
          <w:szCs w:val="24"/>
        </w:rPr>
      </w:pPr>
      <w:r w:rsidRPr="00B47CAD">
        <w:rPr>
          <w:i/>
          <w:iCs/>
          <w:szCs w:val="24"/>
          <w:u w:val="single"/>
        </w:rPr>
        <w:t>HIPAA and State Privacy and Security Laws</w:t>
      </w:r>
      <w:r w:rsidRPr="00B47CAD">
        <w:rPr>
          <w:i/>
          <w:iCs/>
          <w:szCs w:val="24"/>
        </w:rPr>
        <w:t>.</w:t>
      </w:r>
      <w:r w:rsidRPr="00B47CAD">
        <w:rPr>
          <w:szCs w:val="24"/>
        </w:rPr>
        <w:t xml:space="preserve">  If Contractor, in performing its obligations under this Agreement, will have access to “protected health information” (“</w:t>
      </w:r>
      <w:r w:rsidRPr="00B47CAD">
        <w:rPr>
          <w:b/>
          <w:szCs w:val="24"/>
        </w:rPr>
        <w:t>PHI</w:t>
      </w:r>
      <w:r w:rsidRPr="00B47CAD">
        <w:rPr>
          <w:szCs w:val="24"/>
        </w:rPr>
        <w:t xml:space="preserve">”) about individuals as defined in HIPAA and the privacy and security rules promulgated thereunder, as amended from time to time, or “personal information” as defined in California Civil Code Section 1798.3(a), then the Parties agree to abide by the terms and conditions set forth in </w:t>
      </w:r>
      <w:r w:rsidRPr="00951E57">
        <w:rPr>
          <w:szCs w:val="24"/>
        </w:rPr>
        <w:t>Exhibit D</w:t>
      </w:r>
      <w:r w:rsidR="00DE6DB8">
        <w:rPr>
          <w:szCs w:val="24"/>
        </w:rPr>
        <w:t>:</w:t>
      </w:r>
      <w:r w:rsidRPr="00B47CAD">
        <w:rPr>
          <w:szCs w:val="24"/>
        </w:rPr>
        <w:t xml:space="preserve"> Business Associate Agreement (“</w:t>
      </w:r>
      <w:r w:rsidRPr="00B47CAD">
        <w:rPr>
          <w:b/>
          <w:szCs w:val="24"/>
        </w:rPr>
        <w:t>BAA</w:t>
      </w:r>
      <w:r w:rsidRPr="00B47CAD">
        <w:rPr>
          <w:szCs w:val="24"/>
        </w:rPr>
        <w:t>”), appended hereto and incorporated herein by this reference.  If there is a conflict between the terms of this Agreement (including any SOW) and the terms of the BAA, the BAA shall prevail.</w:t>
      </w:r>
    </w:p>
    <w:p w14:paraId="028F1C9C" w14:textId="77777777" w:rsidR="00FC2C68" w:rsidRPr="00B47CAD" w:rsidRDefault="00FC2C68" w:rsidP="00FC2C68">
      <w:pPr>
        <w:numPr>
          <w:ilvl w:val="0"/>
          <w:numId w:val="3"/>
        </w:numPr>
        <w:spacing w:after="120" w:line="240" w:lineRule="auto"/>
        <w:ind w:left="1440" w:hanging="720"/>
        <w:rPr>
          <w:rFonts w:ascii="Times New Roman" w:eastAsia="Times New Roman" w:hAnsi="Times New Roman" w:cs="Times New Roman"/>
        </w:rPr>
      </w:pPr>
      <w:r w:rsidRPr="00B47CAD">
        <w:rPr>
          <w:rFonts w:ascii="Times New Roman" w:eastAsia="Times New Roman" w:hAnsi="Times New Roman" w:cs="Times New Roman"/>
          <w:u w:val="single"/>
        </w:rPr>
        <w:t>Confidentiality of Medical Information Act</w:t>
      </w:r>
      <w:r w:rsidRPr="00B47CAD">
        <w:rPr>
          <w:rFonts w:ascii="Times New Roman" w:eastAsia="Times New Roman" w:hAnsi="Times New Roman" w:cs="Times New Roman"/>
        </w:rPr>
        <w:t xml:space="preserve">.  To the extent applicable, Contractor shall comply with the provisions of the Confidentiality of Medical Information Act, Civil Code §56 et seq.  </w:t>
      </w:r>
    </w:p>
    <w:p w14:paraId="474933C9" w14:textId="77777777" w:rsidR="00FC2C68" w:rsidRPr="00B47CAD" w:rsidRDefault="00FC2C68" w:rsidP="00FC2C68">
      <w:pPr>
        <w:pStyle w:val="Heading3"/>
        <w:tabs>
          <w:tab w:val="clear" w:pos="1080"/>
        </w:tabs>
        <w:suppressAutoHyphens/>
        <w:spacing w:beforeLines="60" w:before="144" w:afterLines="60" w:after="144"/>
        <w:ind w:left="720"/>
        <w:jc w:val="left"/>
        <w:rPr>
          <w:sz w:val="24"/>
          <w:szCs w:val="24"/>
        </w:rPr>
      </w:pPr>
      <w:r w:rsidRPr="00B47CAD">
        <w:rPr>
          <w:b/>
          <w:bCs/>
          <w:sz w:val="24"/>
          <w:szCs w:val="24"/>
          <w:u w:val="single"/>
        </w:rPr>
        <w:t>Indemnification.</w:t>
      </w:r>
      <w:r w:rsidRPr="00B47CAD">
        <w:rPr>
          <w:sz w:val="24"/>
          <w:szCs w:val="24"/>
        </w:rPr>
        <w:t xml:space="preserve"> </w:t>
      </w:r>
    </w:p>
    <w:p w14:paraId="5E5478D1" w14:textId="059272DB" w:rsidR="00FC2C68" w:rsidRPr="00B47CAD" w:rsidRDefault="00FC2C68" w:rsidP="00FC2C68">
      <w:pPr>
        <w:pStyle w:val="Heading3"/>
        <w:numPr>
          <w:ilvl w:val="0"/>
          <w:numId w:val="0"/>
        </w:numPr>
        <w:suppressAutoHyphens/>
        <w:spacing w:beforeLines="60" w:before="144" w:afterLines="60" w:after="144"/>
        <w:jc w:val="left"/>
        <w:rPr>
          <w:sz w:val="24"/>
          <w:szCs w:val="24"/>
        </w:rPr>
      </w:pPr>
      <w:r w:rsidRPr="00B47CAD">
        <w:rPr>
          <w:sz w:val="24"/>
          <w:szCs w:val="24"/>
        </w:rPr>
        <w:t xml:space="preserve">Contractor shall indemnify, defend, and hold harmless </w:t>
      </w:r>
      <w:r w:rsidR="009175E7">
        <w:rPr>
          <w:sz w:val="24"/>
          <w:szCs w:val="24"/>
        </w:rPr>
        <w:t>Health Plan</w:t>
      </w:r>
      <w:r w:rsidRPr="00B47CAD">
        <w:rPr>
          <w:sz w:val="24"/>
          <w:szCs w:val="24"/>
        </w:rPr>
        <w:t xml:space="preserve"> (and its directors, officers, and employees) from and against any and all liabilities, losses, costs, expenses (including, without limitation, attorney’s fees), damages, administrative penalties or sanctions, claims, suits, and/or demands (including, without limitation, those based on the injury to or death of any person or damage to property), directly or indirectly arising out of, or resulting from, (</w:t>
      </w:r>
      <w:proofErr w:type="spellStart"/>
      <w:r w:rsidRPr="00B47CAD">
        <w:rPr>
          <w:sz w:val="24"/>
          <w:szCs w:val="24"/>
        </w:rPr>
        <w:t>i</w:t>
      </w:r>
      <w:proofErr w:type="spellEnd"/>
      <w:r w:rsidRPr="00B47CAD">
        <w:rPr>
          <w:sz w:val="24"/>
          <w:szCs w:val="24"/>
        </w:rPr>
        <w:t xml:space="preserve">) any act or omission of Contractor related to any of the Services performed hereunder, (ii) any breach of any Contractor representations or warranties set forth in this Agreement, and/or (iii) any actual or alleged infringement, misappropriation, or other violation of any Proprietary Rights or other third party rights or any laws or regulations relating to any Property or Works, use of any Property or Works, or Contractor’s performance of the Services.  Nothing contained in the foregoing indemnity provision shall be construed to require indemnification for claims, demands, damages, costs, expenses or judgments resulting solely from the negligence or willful misconduct of </w:t>
      </w:r>
      <w:r w:rsidR="009175E7">
        <w:rPr>
          <w:sz w:val="24"/>
          <w:szCs w:val="24"/>
        </w:rPr>
        <w:t>Health Plan</w:t>
      </w:r>
      <w:r w:rsidRPr="00B47CAD">
        <w:rPr>
          <w:sz w:val="24"/>
          <w:szCs w:val="24"/>
        </w:rPr>
        <w:t>.</w:t>
      </w:r>
    </w:p>
    <w:p w14:paraId="69ABCFC0"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sz w:val="24"/>
          <w:szCs w:val="24"/>
          <w:u w:val="single"/>
        </w:rPr>
        <w:t>Liability</w:t>
      </w:r>
      <w:r w:rsidRPr="00B47CAD">
        <w:rPr>
          <w:b/>
          <w:bCs/>
          <w:sz w:val="24"/>
          <w:szCs w:val="24"/>
          <w:u w:val="single"/>
        </w:rPr>
        <w:t>.</w:t>
      </w:r>
      <w:r w:rsidRPr="00B47CAD">
        <w:rPr>
          <w:sz w:val="24"/>
          <w:szCs w:val="24"/>
        </w:rPr>
        <w:t xml:space="preserve">  </w:t>
      </w:r>
    </w:p>
    <w:p w14:paraId="7F4DF32E" w14:textId="5E4D00B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 xml:space="preserve">Contractor agrees that Contractor and </w:t>
      </w:r>
      <w:r w:rsidR="009175E7">
        <w:rPr>
          <w:sz w:val="24"/>
          <w:szCs w:val="24"/>
        </w:rPr>
        <w:t>Health Plan</w:t>
      </w:r>
      <w:r w:rsidRPr="00B47CAD">
        <w:rPr>
          <w:sz w:val="24"/>
          <w:szCs w:val="24"/>
        </w:rPr>
        <w:t xml:space="preserve"> are each responsible for their own acts or </w:t>
      </w:r>
      <w:proofErr w:type="gramStart"/>
      <w:r w:rsidRPr="00B47CAD">
        <w:rPr>
          <w:sz w:val="24"/>
          <w:szCs w:val="24"/>
        </w:rPr>
        <w:t>omissions, and</w:t>
      </w:r>
      <w:proofErr w:type="gramEnd"/>
      <w:r w:rsidRPr="00B47CAD">
        <w:rPr>
          <w:sz w:val="24"/>
          <w:szCs w:val="24"/>
        </w:rPr>
        <w:t xml:space="preserve"> are not liable for the acts or omissions of, or the costs of defending others.  </w:t>
      </w:r>
    </w:p>
    <w:p w14:paraId="6C772445"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Assignment or Delegation.</w:t>
      </w:r>
      <w:r w:rsidRPr="00B47CAD">
        <w:rPr>
          <w:sz w:val="24"/>
          <w:szCs w:val="24"/>
        </w:rPr>
        <w:t xml:space="preserve">  </w:t>
      </w:r>
    </w:p>
    <w:p w14:paraId="31B74EF2" w14:textId="4331DEA1"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 xml:space="preserve">Contractor shall not assign, delegate, transfer or subcontract any right in or obligation arising under this Agreement without </w:t>
      </w:r>
      <w:r w:rsidR="009175E7">
        <w:rPr>
          <w:sz w:val="24"/>
          <w:szCs w:val="24"/>
        </w:rPr>
        <w:t>Health Plan</w:t>
      </w:r>
      <w:r w:rsidRPr="00B47CAD">
        <w:rPr>
          <w:sz w:val="24"/>
          <w:szCs w:val="24"/>
        </w:rPr>
        <w:t xml:space="preserve">’s prior express written consent (which consent may be withheld or delayed in </w:t>
      </w:r>
      <w:r w:rsidR="009175E7">
        <w:rPr>
          <w:sz w:val="24"/>
          <w:szCs w:val="24"/>
        </w:rPr>
        <w:t>Health Plan</w:t>
      </w:r>
      <w:r w:rsidRPr="00B47CAD">
        <w:rPr>
          <w:sz w:val="24"/>
          <w:szCs w:val="24"/>
        </w:rPr>
        <w:t xml:space="preserve">’s sole discretion).  Any assignment in violation of this </w:t>
      </w:r>
      <w:r w:rsidR="008A7C88">
        <w:rPr>
          <w:sz w:val="24"/>
          <w:szCs w:val="24"/>
        </w:rPr>
        <w:t>Section 16</w:t>
      </w:r>
      <w:r w:rsidR="008A7C88" w:rsidRPr="00B47CAD">
        <w:rPr>
          <w:sz w:val="24"/>
          <w:szCs w:val="24"/>
        </w:rPr>
        <w:t xml:space="preserve"> </w:t>
      </w:r>
      <w:r w:rsidRPr="00B47CAD">
        <w:rPr>
          <w:sz w:val="24"/>
          <w:szCs w:val="24"/>
        </w:rPr>
        <w:t xml:space="preserve">shall be void.  This Agreement shall be binding on and inure to the benefit of each Party's heirs, executors, legal representatives, successors and permitted assigns.  </w:t>
      </w:r>
    </w:p>
    <w:p w14:paraId="605C78B2" w14:textId="77777777" w:rsidR="00FC2C68" w:rsidRPr="00B47CAD" w:rsidRDefault="00FC2C68" w:rsidP="00FC2C68">
      <w:pPr>
        <w:pStyle w:val="Heading3"/>
        <w:tabs>
          <w:tab w:val="clear" w:pos="1080"/>
        </w:tabs>
        <w:ind w:left="720"/>
        <w:rPr>
          <w:sz w:val="24"/>
          <w:szCs w:val="24"/>
          <w:u w:val="single"/>
        </w:rPr>
      </w:pPr>
      <w:r w:rsidRPr="00B47CAD">
        <w:rPr>
          <w:b/>
          <w:iCs/>
          <w:sz w:val="24"/>
          <w:szCs w:val="24"/>
          <w:u w:val="single"/>
        </w:rPr>
        <w:t>Use of Subcontractors.</w:t>
      </w:r>
      <w:r w:rsidRPr="00B47CAD">
        <w:rPr>
          <w:sz w:val="24"/>
          <w:szCs w:val="24"/>
        </w:rPr>
        <w:t xml:space="preserve">  </w:t>
      </w:r>
    </w:p>
    <w:p w14:paraId="568F3C40" w14:textId="29838A42" w:rsidR="00FC2C68" w:rsidRPr="00B47CAD" w:rsidRDefault="00FC2C68" w:rsidP="00FC2C68">
      <w:pPr>
        <w:pStyle w:val="Heading3"/>
        <w:numPr>
          <w:ilvl w:val="0"/>
          <w:numId w:val="0"/>
        </w:numPr>
        <w:tabs>
          <w:tab w:val="left" w:pos="450"/>
        </w:tabs>
        <w:rPr>
          <w:sz w:val="24"/>
          <w:szCs w:val="24"/>
          <w:u w:val="single"/>
        </w:rPr>
      </w:pPr>
      <w:r w:rsidRPr="00B47CAD">
        <w:rPr>
          <w:sz w:val="24"/>
          <w:szCs w:val="24"/>
        </w:rPr>
        <w:t xml:space="preserve">Contractor may not subcontract any of the Services or Deliverables to any subcontractor without </w:t>
      </w:r>
      <w:r w:rsidR="009175E7">
        <w:rPr>
          <w:sz w:val="24"/>
          <w:szCs w:val="24"/>
        </w:rPr>
        <w:t>Health Plan</w:t>
      </w:r>
      <w:r w:rsidRPr="00B47CAD">
        <w:rPr>
          <w:sz w:val="24"/>
          <w:szCs w:val="24"/>
        </w:rPr>
        <w:t xml:space="preserve">’s prior written consent.  </w:t>
      </w:r>
      <w:r w:rsidR="009175E7">
        <w:rPr>
          <w:sz w:val="24"/>
          <w:szCs w:val="24"/>
        </w:rPr>
        <w:t>Health Plan</w:t>
      </w:r>
      <w:r w:rsidRPr="00B47CAD">
        <w:rPr>
          <w:sz w:val="24"/>
          <w:szCs w:val="24"/>
        </w:rPr>
        <w:t xml:space="preserve"> reserves the right to</w:t>
      </w:r>
      <w:r w:rsidRPr="00B47CAD" w:rsidDel="00771280">
        <w:rPr>
          <w:sz w:val="24"/>
          <w:szCs w:val="24"/>
        </w:rPr>
        <w:t xml:space="preserve"> </w:t>
      </w:r>
      <w:r w:rsidRPr="00B47CAD">
        <w:rPr>
          <w:sz w:val="24"/>
          <w:szCs w:val="24"/>
        </w:rPr>
        <w:t xml:space="preserve">review the terms of all subcontracting agreements between Contractor and a subcontractor who or which may be performing any of the Services, and reject any subcontractor offered by Contractor for performance of the Services.  </w:t>
      </w:r>
    </w:p>
    <w:p w14:paraId="50073931" w14:textId="77777777" w:rsidR="00FC2C68" w:rsidRPr="00B47CAD" w:rsidRDefault="00FC2C68" w:rsidP="00FC2C68">
      <w:pPr>
        <w:pStyle w:val="Heading6"/>
        <w:tabs>
          <w:tab w:val="clear" w:pos="4320"/>
        </w:tabs>
        <w:ind w:left="1440"/>
        <w:rPr>
          <w:szCs w:val="24"/>
          <w:u w:val="single"/>
        </w:rPr>
      </w:pPr>
      <w:r w:rsidRPr="00B47CAD">
        <w:rPr>
          <w:szCs w:val="24"/>
        </w:rPr>
        <w:t>All subcontractors used by Contractor in the performance of any Services shall execute a binding written agreement requiring such subcontractor to:</w:t>
      </w:r>
    </w:p>
    <w:p w14:paraId="4029F3C1" w14:textId="365BD4BA" w:rsidR="00FC2C68" w:rsidRPr="00B47CAD" w:rsidRDefault="00FC2C68" w:rsidP="00FC2C68">
      <w:pPr>
        <w:pStyle w:val="Heading6"/>
        <w:numPr>
          <w:ilvl w:val="1"/>
          <w:numId w:val="1"/>
        </w:numPr>
        <w:spacing w:beforeLines="60" w:before="144" w:afterLines="60" w:after="144"/>
        <w:ind w:left="2160" w:hanging="720"/>
        <w:rPr>
          <w:szCs w:val="24"/>
          <w:u w:val="single"/>
        </w:rPr>
      </w:pPr>
      <w:r w:rsidRPr="00B47CAD">
        <w:rPr>
          <w:szCs w:val="24"/>
        </w:rPr>
        <w:t xml:space="preserve">Protect the Confidential Information of </w:t>
      </w:r>
      <w:r w:rsidR="009175E7">
        <w:rPr>
          <w:szCs w:val="24"/>
        </w:rPr>
        <w:t>Health Plan</w:t>
      </w:r>
      <w:r w:rsidRPr="00B47CAD">
        <w:rPr>
          <w:szCs w:val="24"/>
        </w:rPr>
        <w:t xml:space="preserve"> to at least the same extent as Contractor is required to protect such information pursuant to the terms of the Agreement; and </w:t>
      </w:r>
    </w:p>
    <w:p w14:paraId="2478FC9F" w14:textId="7BFCB9BC" w:rsidR="00FC2C68" w:rsidRPr="00B47CAD" w:rsidRDefault="00FC2C68" w:rsidP="00FC2C68">
      <w:pPr>
        <w:pStyle w:val="BodyText"/>
        <w:numPr>
          <w:ilvl w:val="1"/>
          <w:numId w:val="1"/>
        </w:numPr>
        <w:ind w:left="2160" w:hanging="720"/>
        <w:rPr>
          <w:rFonts w:ascii="Times New Roman" w:hAnsi="Times New Roman" w:cs="Times New Roman"/>
        </w:rPr>
      </w:pPr>
      <w:r w:rsidRPr="00B47CAD">
        <w:rPr>
          <w:rFonts w:ascii="Times New Roman" w:hAnsi="Times New Roman" w:cs="Times New Roman"/>
        </w:rPr>
        <w:t xml:space="preserve">Provide written disclosure of information on subcontractor’s and any downstream subcontractor’s ownership and control, and allow </w:t>
      </w:r>
      <w:r w:rsidR="009175E7">
        <w:rPr>
          <w:rFonts w:ascii="Times New Roman" w:hAnsi="Times New Roman" w:cs="Times New Roman"/>
        </w:rPr>
        <w:t>Health Plan</w:t>
      </w:r>
      <w:r w:rsidRPr="00B47CAD">
        <w:rPr>
          <w:rFonts w:ascii="Times New Roman" w:hAnsi="Times New Roman" w:cs="Times New Roman"/>
        </w:rPr>
        <w:t xml:space="preserve"> to make the ownership and control disclosure information available to DHCS; and</w:t>
      </w:r>
    </w:p>
    <w:p w14:paraId="50801A81" w14:textId="77777777" w:rsidR="00FC2C68" w:rsidRPr="00B47CAD" w:rsidRDefault="00FC2C68" w:rsidP="00FC2C68">
      <w:pPr>
        <w:pStyle w:val="BodyText"/>
        <w:numPr>
          <w:ilvl w:val="1"/>
          <w:numId w:val="1"/>
        </w:numPr>
        <w:ind w:left="2160" w:hanging="720"/>
        <w:rPr>
          <w:rFonts w:ascii="Times New Roman" w:hAnsi="Times New Roman" w:cs="Times New Roman"/>
        </w:rPr>
      </w:pPr>
      <w:r w:rsidRPr="00B47CAD">
        <w:rPr>
          <w:rFonts w:ascii="Times New Roman" w:hAnsi="Times New Roman" w:cs="Times New Roman"/>
        </w:rPr>
        <w:t xml:space="preserve">Allow Government Agency or their designees, to audit, inspect, and evaluate information related to Medi-Cal enrollees.  This right to audit will exist </w:t>
      </w:r>
      <w:proofErr w:type="gramStart"/>
      <w:r w:rsidRPr="00B47CAD">
        <w:rPr>
          <w:rFonts w:ascii="Times New Roman" w:hAnsi="Times New Roman" w:cs="Times New Roman"/>
        </w:rPr>
        <w:t>through</w:t>
      </w:r>
      <w:proofErr w:type="gramEnd"/>
      <w:r w:rsidRPr="00B47CAD">
        <w:rPr>
          <w:rFonts w:ascii="Times New Roman" w:hAnsi="Times New Roman" w:cs="Times New Roman"/>
        </w:rPr>
        <w:t xml:space="preserve"> ten (10) years from the final date of the DHCS Contract period, or from the date of completion of any audit, whichever is later; and</w:t>
      </w:r>
    </w:p>
    <w:p w14:paraId="5D85B049" w14:textId="77777777" w:rsidR="00FC2C68" w:rsidRPr="00B47CAD" w:rsidRDefault="00FC2C68" w:rsidP="00FC2C68">
      <w:pPr>
        <w:pStyle w:val="Heading6"/>
        <w:numPr>
          <w:ilvl w:val="1"/>
          <w:numId w:val="1"/>
        </w:numPr>
        <w:spacing w:beforeLines="60" w:before="144" w:afterLines="60" w:after="144"/>
        <w:ind w:left="2160" w:hanging="720"/>
        <w:rPr>
          <w:rFonts w:eastAsiaTheme="minorHAnsi"/>
          <w:szCs w:val="24"/>
        </w:rPr>
      </w:pPr>
      <w:r w:rsidRPr="00B47CAD">
        <w:rPr>
          <w:szCs w:val="24"/>
        </w:rPr>
        <w:t xml:space="preserve">Comply with all other obligations, duties and responsibilities required of Contractor under the Agreement, with respect to the Services to be performed or Deliverables to be furnished by such subcontractor. </w:t>
      </w:r>
    </w:p>
    <w:p w14:paraId="6CC8D029" w14:textId="09F884C0" w:rsidR="00FC2C68" w:rsidRPr="00B47CAD" w:rsidRDefault="00FC2C68" w:rsidP="00FC2C68">
      <w:pPr>
        <w:pStyle w:val="Heading6"/>
        <w:tabs>
          <w:tab w:val="clear" w:pos="4320"/>
          <w:tab w:val="num" w:pos="1440"/>
        </w:tabs>
        <w:ind w:left="1440"/>
        <w:rPr>
          <w:szCs w:val="24"/>
        </w:rPr>
      </w:pPr>
      <w:r w:rsidRPr="00B47CAD">
        <w:rPr>
          <w:szCs w:val="24"/>
        </w:rPr>
        <w:t xml:space="preserve">Contractor will not disclose any Confidential Information of </w:t>
      </w:r>
      <w:r w:rsidR="009175E7">
        <w:rPr>
          <w:szCs w:val="24"/>
        </w:rPr>
        <w:t>Health Plan</w:t>
      </w:r>
      <w:r w:rsidRPr="00B47CAD">
        <w:rPr>
          <w:szCs w:val="24"/>
        </w:rPr>
        <w:t xml:space="preserve"> to any subcontractor or permit any subcontractor to perform any Services unless and until such subcontractor has executed such binding written agreement.  Notwithstanding the use of any subcontractors to perform any of the Services, Contractor shall remain fully responsible for any subcontracted obligations, shall be solely responsible for all fees, compensation, reimbursements and payments due to such subcontractors (except as otherwise expressly provided in any SOW executed by </w:t>
      </w:r>
      <w:r w:rsidR="009175E7">
        <w:rPr>
          <w:szCs w:val="24"/>
        </w:rPr>
        <w:t>Health Plan</w:t>
      </w:r>
      <w:r w:rsidRPr="00B47CAD">
        <w:rPr>
          <w:szCs w:val="24"/>
        </w:rPr>
        <w:t>) and for any breach of the provisions of the Agreement by any subcontractor to the same extent as if such obligations were performed by Contractor’s personnel.</w:t>
      </w:r>
    </w:p>
    <w:p w14:paraId="6EE6A775" w14:textId="77777777" w:rsidR="00FC2C68" w:rsidRPr="00B47CAD" w:rsidRDefault="00FC2C68" w:rsidP="009561EF">
      <w:pPr>
        <w:pStyle w:val="Heading6"/>
        <w:numPr>
          <w:ilvl w:val="5"/>
          <w:numId w:val="0"/>
        </w:numPr>
        <w:tabs>
          <w:tab w:val="num" w:pos="1440"/>
        </w:tabs>
        <w:ind w:left="1440"/>
        <w:rPr>
          <w:szCs w:val="24"/>
        </w:rPr>
      </w:pPr>
      <w:r w:rsidRPr="00B47CAD">
        <w:rPr>
          <w:szCs w:val="24"/>
        </w:rPr>
        <w:t>Contractor shall monitor and oversee its subcontractor’s performance of sub-contracted functions by conducting continuous monitoring and an annual oversight audit based on best practice and industry standards.</w:t>
      </w:r>
    </w:p>
    <w:p w14:paraId="21B3295E" w14:textId="1E097C97" w:rsidR="00FC2C68" w:rsidRPr="00B47CAD" w:rsidRDefault="009175E7" w:rsidP="00FC2C68">
      <w:pPr>
        <w:pStyle w:val="Heading6"/>
        <w:tabs>
          <w:tab w:val="clear" w:pos="4320"/>
          <w:tab w:val="num" w:pos="1440"/>
        </w:tabs>
        <w:ind w:left="1440"/>
        <w:rPr>
          <w:szCs w:val="24"/>
        </w:rPr>
      </w:pPr>
      <w:r>
        <w:rPr>
          <w:szCs w:val="24"/>
        </w:rPr>
        <w:t>Health Plan</w:t>
      </w:r>
      <w:r w:rsidR="00FC2C68" w:rsidRPr="00B47CAD">
        <w:rPr>
          <w:szCs w:val="24"/>
        </w:rPr>
        <w:t xml:space="preserve"> reserves the right to monitor and oversee Contractor’s subcontractor’s performance of sub-contracted functions by conducting continuous monitoring and an annual oversight audit as necessary.</w:t>
      </w:r>
    </w:p>
    <w:p w14:paraId="7146CA58" w14:textId="4F87ED00" w:rsidR="00FC2C68" w:rsidRPr="00B47CAD" w:rsidRDefault="009175E7" w:rsidP="009561EF">
      <w:pPr>
        <w:pStyle w:val="Heading6"/>
        <w:numPr>
          <w:ilvl w:val="5"/>
          <w:numId w:val="0"/>
        </w:numPr>
        <w:ind w:left="1440"/>
        <w:rPr>
          <w:szCs w:val="24"/>
        </w:rPr>
      </w:pPr>
      <w:r>
        <w:rPr>
          <w:szCs w:val="24"/>
        </w:rPr>
        <w:t>Health Plan</w:t>
      </w:r>
      <w:r w:rsidR="00FC2C68" w:rsidRPr="00B47CAD">
        <w:rPr>
          <w:szCs w:val="24"/>
        </w:rPr>
        <w:t xml:space="preserve"> can monitor the quality and compliance of subcontractor data and, specifically, data that is submitted to DHCS and other entities pursuant to reporting responsibilities under State law.  Subcontractor must submit claims and encounter data to </w:t>
      </w:r>
      <w:r>
        <w:rPr>
          <w:szCs w:val="24"/>
        </w:rPr>
        <w:t>Health Plan</w:t>
      </w:r>
      <w:r w:rsidR="00FC2C68" w:rsidRPr="00B47CAD">
        <w:rPr>
          <w:szCs w:val="24"/>
        </w:rPr>
        <w:t>.  This data must be complete, accurate, and timely.</w:t>
      </w:r>
    </w:p>
    <w:p w14:paraId="43CD91F2" w14:textId="2C9BE774" w:rsidR="00FC2C68" w:rsidRPr="00B47CAD" w:rsidRDefault="00FC2C68" w:rsidP="00FC2C68">
      <w:pPr>
        <w:pStyle w:val="Heading6"/>
        <w:tabs>
          <w:tab w:val="clear" w:pos="4320"/>
        </w:tabs>
        <w:ind w:left="1440"/>
        <w:rPr>
          <w:szCs w:val="24"/>
        </w:rPr>
      </w:pPr>
      <w:r w:rsidRPr="00B47CAD">
        <w:rPr>
          <w:szCs w:val="24"/>
        </w:rPr>
        <w:t xml:space="preserve">Notwithstanding the use of any subcontractors to perform any of the Services, Contractor shall remain fully responsible for any subcontracted obligations, shall be solely responsible for all fees, compensation, reimbursements and payments due to such subcontractors (except as otherwise expressly provided in any SOW executed by </w:t>
      </w:r>
      <w:r w:rsidR="009175E7">
        <w:rPr>
          <w:szCs w:val="24"/>
        </w:rPr>
        <w:t>Health Plan</w:t>
      </w:r>
      <w:r w:rsidRPr="00B47CAD">
        <w:rPr>
          <w:szCs w:val="24"/>
        </w:rPr>
        <w:t>) and for any breach of the provisions of the Agreement by any subcontractor to the same extent as if such obligations were performed by Contractor’s personnel.</w:t>
      </w:r>
    </w:p>
    <w:p w14:paraId="4064D40B" w14:textId="77777777" w:rsidR="00FC2C68" w:rsidRPr="00B47CAD" w:rsidRDefault="00FC2C68" w:rsidP="009561EF">
      <w:pPr>
        <w:pStyle w:val="Heading6"/>
        <w:numPr>
          <w:ilvl w:val="5"/>
          <w:numId w:val="0"/>
        </w:numPr>
        <w:tabs>
          <w:tab w:val="num" w:pos="1710"/>
        </w:tabs>
        <w:ind w:left="1440"/>
        <w:rPr>
          <w:szCs w:val="24"/>
        </w:rPr>
      </w:pPr>
      <w:r w:rsidRPr="00B47CAD">
        <w:rPr>
          <w:szCs w:val="24"/>
        </w:rPr>
        <w:t>Contractor agrees to inform subcontractors taking on delegated functions of prospective requirements added by federal or State law or DHCS related to this Agreement that impact obligations and functions undertaken pursuant to the subcontract before the requirement is effective, and subcontractors must agree to comply with the new requirements within 30 calendar days of the effective date, unless otherwise instructed by DHCS, or unless the subcontract is terminated prior to the effective date of the new requirement.</w:t>
      </w:r>
    </w:p>
    <w:p w14:paraId="77278FBF" w14:textId="77777777" w:rsidR="00FC2C68" w:rsidRPr="00B47CAD" w:rsidRDefault="00FC2C68" w:rsidP="00FC2C68">
      <w:pPr>
        <w:pStyle w:val="Heading3"/>
        <w:tabs>
          <w:tab w:val="clear" w:pos="1080"/>
        </w:tabs>
        <w:ind w:left="720"/>
        <w:rPr>
          <w:sz w:val="24"/>
          <w:szCs w:val="24"/>
          <w:u w:val="single"/>
        </w:rPr>
      </w:pPr>
      <w:r w:rsidRPr="00B47CAD">
        <w:rPr>
          <w:b/>
          <w:bCs/>
          <w:sz w:val="24"/>
          <w:szCs w:val="24"/>
          <w:u w:val="single"/>
        </w:rPr>
        <w:t>Debarment and Suspension Certification.</w:t>
      </w:r>
      <w:r w:rsidRPr="00B47CAD">
        <w:rPr>
          <w:sz w:val="24"/>
          <w:szCs w:val="24"/>
        </w:rPr>
        <w:t xml:space="preserve">  </w:t>
      </w:r>
    </w:p>
    <w:p w14:paraId="43C285DA" w14:textId="493D1102" w:rsidR="00FC2C68" w:rsidRPr="00B47CAD" w:rsidRDefault="00FC2C68" w:rsidP="00FC2C68">
      <w:pPr>
        <w:pStyle w:val="Heading3"/>
        <w:numPr>
          <w:ilvl w:val="0"/>
          <w:numId w:val="0"/>
        </w:numPr>
        <w:rPr>
          <w:sz w:val="24"/>
          <w:szCs w:val="24"/>
          <w:u w:val="single"/>
        </w:rPr>
      </w:pPr>
      <w:r w:rsidRPr="00B47CAD">
        <w:rPr>
          <w:sz w:val="24"/>
          <w:szCs w:val="24"/>
        </w:rPr>
        <w:t xml:space="preserve">Contractor hereby certifies that neither it nor any of its principals, owners, employees or subcontractors (a) is presently debarred, suspended, proposed for debarment, declared ineligible, or voluntarily excluded from participation in a covered transaction by any federal department or agency,  is suspended or excluded from participation in any federally-funded or state health care program; or is excluded from participating in procurement activities under the Federal Acquisition Regulation or from participating in </w:t>
      </w:r>
      <w:proofErr w:type="spellStart"/>
      <w:r w:rsidRPr="00B47CAD">
        <w:rPr>
          <w:sz w:val="24"/>
          <w:szCs w:val="24"/>
        </w:rPr>
        <w:t>nonprocurement</w:t>
      </w:r>
      <w:proofErr w:type="spellEnd"/>
      <w:r w:rsidRPr="00B47CAD">
        <w:rPr>
          <w:sz w:val="24"/>
          <w:szCs w:val="24"/>
        </w:rPr>
        <w:t xml:space="preserve"> activities under regulations issued under Executive Order No. 12549 or guidelines implementing Executive Order No. 12549 (b) been convicted of a felony; (c)</w:t>
      </w:r>
      <w:r w:rsidRPr="00B47CAD">
        <w:rPr>
          <w:rFonts w:eastAsiaTheme="minorHAnsi"/>
          <w:color w:val="auto"/>
          <w:sz w:val="24"/>
          <w:szCs w:val="24"/>
        </w:rPr>
        <w:t xml:space="preserve"> </w:t>
      </w:r>
      <w:r w:rsidRPr="00B47CAD">
        <w:rPr>
          <w:sz w:val="24"/>
          <w:szCs w:val="24"/>
        </w:rPr>
        <w:t xml:space="preserve">Been convicted of a misdemeanor involving fraud, abuse of the Medi-Cal program or any patient, or otherwise substantially related to the qualifications, functions, or duties of a provider of service; or (d) if applicable, lost or surrendered a license, certificate, or approval to provide health care. Contractor shall provide immediate written notice to </w:t>
      </w:r>
      <w:r w:rsidR="009175E7">
        <w:rPr>
          <w:sz w:val="24"/>
          <w:szCs w:val="24"/>
        </w:rPr>
        <w:t>Health Plan</w:t>
      </w:r>
      <w:r w:rsidRPr="00B47CAD">
        <w:rPr>
          <w:sz w:val="24"/>
          <w:szCs w:val="24"/>
        </w:rPr>
        <w:t xml:space="preserve"> if at any time the foregoing certification becomes erroneous. Upon the request of </w:t>
      </w:r>
      <w:r w:rsidR="009175E7">
        <w:rPr>
          <w:sz w:val="24"/>
          <w:szCs w:val="24"/>
        </w:rPr>
        <w:t>Health Plan</w:t>
      </w:r>
      <w:r w:rsidRPr="00B47CAD">
        <w:rPr>
          <w:sz w:val="24"/>
          <w:szCs w:val="24"/>
        </w:rPr>
        <w:t xml:space="preserve"> at any time during the Term of this Agreement, Contractor shall update and reissue such certification. Contractor further agrees that it will obtain from all subcontractors to whom Contractor subcontracts any portion of the Services, if any, such subcontractor's written certification of, and agreement to, the matters set forth in this </w:t>
      </w:r>
      <w:r w:rsidR="008A7C88">
        <w:rPr>
          <w:sz w:val="24"/>
          <w:szCs w:val="24"/>
        </w:rPr>
        <w:t>Section 18</w:t>
      </w:r>
      <w:r w:rsidRPr="00B47CAD">
        <w:rPr>
          <w:sz w:val="24"/>
          <w:szCs w:val="24"/>
        </w:rPr>
        <w:t xml:space="preserve">, in a form acceptable to </w:t>
      </w:r>
      <w:r w:rsidR="009175E7">
        <w:rPr>
          <w:sz w:val="24"/>
          <w:szCs w:val="24"/>
        </w:rPr>
        <w:t>Health Plan</w:t>
      </w:r>
      <w:r w:rsidRPr="00B47CAD">
        <w:rPr>
          <w:sz w:val="24"/>
          <w:szCs w:val="24"/>
        </w:rPr>
        <w:t>.</w:t>
      </w:r>
    </w:p>
    <w:p w14:paraId="1895D297"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Term and Termination.</w:t>
      </w:r>
      <w:r w:rsidRPr="00B47CAD">
        <w:rPr>
          <w:sz w:val="24"/>
          <w:szCs w:val="24"/>
        </w:rPr>
        <w:t xml:space="preserve">  </w:t>
      </w:r>
    </w:p>
    <w:p w14:paraId="46BCAEE4" w14:textId="7B3A51CA" w:rsidR="00FC2C68" w:rsidRPr="00B47CAD" w:rsidRDefault="0065326D" w:rsidP="00FC2C68">
      <w:pPr>
        <w:pStyle w:val="Heading3"/>
        <w:numPr>
          <w:ilvl w:val="0"/>
          <w:numId w:val="0"/>
        </w:numPr>
        <w:tabs>
          <w:tab w:val="num" w:pos="1080"/>
        </w:tabs>
        <w:suppressAutoHyphens/>
        <w:spacing w:beforeLines="60" w:before="144" w:afterLines="100"/>
        <w:jc w:val="left"/>
        <w:rPr>
          <w:sz w:val="24"/>
          <w:szCs w:val="24"/>
        </w:rPr>
      </w:pPr>
      <w:r w:rsidRPr="13D70DDF">
        <w:rPr>
          <w:sz w:val="24"/>
          <w:szCs w:val="24"/>
        </w:rPr>
        <w:t>This Agreement becomes effective on [insert date] (the “</w:t>
      </w:r>
      <w:r w:rsidRPr="13D70DDF">
        <w:rPr>
          <w:b/>
          <w:bCs/>
          <w:sz w:val="24"/>
          <w:szCs w:val="24"/>
        </w:rPr>
        <w:t>Effective Date</w:t>
      </w:r>
      <w:r w:rsidRPr="13D70DDF">
        <w:rPr>
          <w:sz w:val="24"/>
          <w:szCs w:val="24"/>
        </w:rPr>
        <w:t>”</w:t>
      </w:r>
      <w:proofErr w:type="gramStart"/>
      <w:r w:rsidRPr="13D70DDF">
        <w:rPr>
          <w:sz w:val="24"/>
          <w:szCs w:val="24"/>
        </w:rPr>
        <w:t>),</w:t>
      </w:r>
      <w:r w:rsidR="21DCE859" w:rsidRPr="13D70DDF">
        <w:rPr>
          <w:sz w:val="24"/>
          <w:szCs w:val="24"/>
        </w:rPr>
        <w:t xml:space="preserve"> </w:t>
      </w:r>
      <w:r w:rsidRPr="13D70DDF">
        <w:rPr>
          <w:sz w:val="24"/>
          <w:szCs w:val="24"/>
        </w:rPr>
        <w:t>and</w:t>
      </w:r>
      <w:proofErr w:type="gramEnd"/>
      <w:r w:rsidRPr="13D70DDF">
        <w:rPr>
          <w:sz w:val="24"/>
          <w:szCs w:val="24"/>
        </w:rPr>
        <w:t xml:space="preserve"> </w:t>
      </w:r>
      <w:r w:rsidR="008A497F" w:rsidRPr="13D70DDF">
        <w:rPr>
          <w:sz w:val="24"/>
          <w:szCs w:val="24"/>
        </w:rPr>
        <w:t>shall</w:t>
      </w:r>
      <w:r w:rsidRPr="13D70DDF">
        <w:rPr>
          <w:sz w:val="24"/>
          <w:szCs w:val="24"/>
        </w:rPr>
        <w:t xml:space="preserve"> continue in effect for </w:t>
      </w:r>
      <w:r w:rsidR="00E37E71" w:rsidRPr="13D70DDF">
        <w:rPr>
          <w:sz w:val="24"/>
          <w:szCs w:val="24"/>
        </w:rPr>
        <w:t>three (3) years</w:t>
      </w:r>
      <w:r w:rsidR="00995194" w:rsidRPr="13D70DDF">
        <w:rPr>
          <w:sz w:val="24"/>
          <w:szCs w:val="24"/>
        </w:rPr>
        <w:t xml:space="preserve"> (“</w:t>
      </w:r>
      <w:r w:rsidR="00995194" w:rsidRPr="13D70DDF">
        <w:rPr>
          <w:b/>
          <w:bCs/>
          <w:sz w:val="24"/>
          <w:szCs w:val="24"/>
        </w:rPr>
        <w:t>Term</w:t>
      </w:r>
      <w:r w:rsidR="00995194" w:rsidRPr="13D70DDF">
        <w:rPr>
          <w:sz w:val="24"/>
          <w:szCs w:val="24"/>
        </w:rPr>
        <w:t>”)</w:t>
      </w:r>
      <w:r w:rsidR="005A73E5" w:rsidRPr="13D70DDF">
        <w:rPr>
          <w:sz w:val="24"/>
          <w:szCs w:val="24"/>
        </w:rPr>
        <w:t xml:space="preserve">. Thereafter, this Agreement </w:t>
      </w:r>
      <w:r w:rsidR="008A497F" w:rsidRPr="13D70DDF">
        <w:rPr>
          <w:sz w:val="24"/>
          <w:szCs w:val="24"/>
        </w:rPr>
        <w:t xml:space="preserve">shall </w:t>
      </w:r>
      <w:r w:rsidR="005A73E5" w:rsidRPr="13D70DDF">
        <w:rPr>
          <w:sz w:val="24"/>
          <w:szCs w:val="24"/>
        </w:rPr>
        <w:t>automatically renew for successive one</w:t>
      </w:r>
      <w:r w:rsidR="00487A79" w:rsidRPr="13D70DDF">
        <w:rPr>
          <w:sz w:val="24"/>
          <w:szCs w:val="24"/>
        </w:rPr>
        <w:t xml:space="preserve"> </w:t>
      </w:r>
      <w:r w:rsidR="001A1F76" w:rsidRPr="13D70DDF">
        <w:rPr>
          <w:sz w:val="24"/>
          <w:szCs w:val="24"/>
        </w:rPr>
        <w:t xml:space="preserve">(1) </w:t>
      </w:r>
      <w:r w:rsidR="005A73E5" w:rsidRPr="13D70DDF">
        <w:rPr>
          <w:sz w:val="24"/>
          <w:szCs w:val="24"/>
        </w:rPr>
        <w:t xml:space="preserve">year periods unless terminated pursuant to the terms of this </w:t>
      </w:r>
      <w:r w:rsidR="00C17AEA" w:rsidRPr="13D70DDF">
        <w:rPr>
          <w:sz w:val="24"/>
          <w:szCs w:val="24"/>
        </w:rPr>
        <w:t>Section 1</w:t>
      </w:r>
      <w:r w:rsidR="34F50522" w:rsidRPr="13D70DDF">
        <w:rPr>
          <w:sz w:val="24"/>
          <w:szCs w:val="24"/>
        </w:rPr>
        <w:t>9</w:t>
      </w:r>
      <w:r w:rsidR="00C17AEA" w:rsidRPr="13D70DDF">
        <w:rPr>
          <w:sz w:val="24"/>
          <w:szCs w:val="24"/>
        </w:rPr>
        <w:t xml:space="preserve">. </w:t>
      </w:r>
      <w:r w:rsidR="009175E7" w:rsidRPr="13D70DDF">
        <w:rPr>
          <w:sz w:val="24"/>
          <w:szCs w:val="24"/>
        </w:rPr>
        <w:t>Health Plan</w:t>
      </w:r>
      <w:r w:rsidR="00FC2C68" w:rsidRPr="13D70DDF">
        <w:rPr>
          <w:sz w:val="24"/>
          <w:szCs w:val="24"/>
        </w:rPr>
        <w:t xml:space="preserve"> may terminate this Agreement or any SOW at any time, with or without cause, upon not less than fourteen (14) calendar </w:t>
      </w:r>
      <w:proofErr w:type="gramStart"/>
      <w:r w:rsidR="00FC2C68" w:rsidRPr="13D70DDF">
        <w:rPr>
          <w:sz w:val="24"/>
          <w:szCs w:val="24"/>
        </w:rPr>
        <w:t>days’</w:t>
      </w:r>
      <w:proofErr w:type="gramEnd"/>
      <w:r w:rsidR="00FC2C68" w:rsidRPr="13D70DDF">
        <w:rPr>
          <w:sz w:val="24"/>
          <w:szCs w:val="24"/>
        </w:rPr>
        <w:t xml:space="preserve"> prior written notice to Contractor, provided, however, that, after receipt of such notice, Contractor shall wind down or cease its Services as directed by </w:t>
      </w:r>
      <w:r w:rsidR="009175E7" w:rsidRPr="13D70DDF">
        <w:rPr>
          <w:sz w:val="24"/>
          <w:szCs w:val="24"/>
        </w:rPr>
        <w:t>Health Plan</w:t>
      </w:r>
      <w:r w:rsidR="00FC2C68" w:rsidRPr="13D70DDF">
        <w:rPr>
          <w:sz w:val="24"/>
          <w:szCs w:val="24"/>
        </w:rPr>
        <w:t xml:space="preserve">.  Termination or expiration of this Agreement or any SOW shall not affect Contractor’s obligations under Sections 2-5 and 9-38 or any other obligation that, by its nature, is intended to survive termination or expiration of this Agreement or any SOW.  In the event of any termination, </w:t>
      </w:r>
      <w:r w:rsidR="009175E7" w:rsidRPr="13D70DDF">
        <w:rPr>
          <w:sz w:val="24"/>
          <w:szCs w:val="24"/>
        </w:rPr>
        <w:t>Health Plan</w:t>
      </w:r>
      <w:r w:rsidR="00FC2C68" w:rsidRPr="13D70DDF">
        <w:rPr>
          <w:sz w:val="24"/>
          <w:szCs w:val="24"/>
        </w:rPr>
        <w:t xml:space="preserve"> shall not be liable to Contractor for compensation or damages of any kind whatsoever incurred as result of such termination, other than, in the event of a termination of this Agreement or any SOW by </w:t>
      </w:r>
      <w:r w:rsidR="009175E7" w:rsidRPr="13D70DDF">
        <w:rPr>
          <w:sz w:val="24"/>
          <w:szCs w:val="24"/>
        </w:rPr>
        <w:t>Health Plan</w:t>
      </w:r>
      <w:r w:rsidR="00FC2C68" w:rsidRPr="13D70DDF">
        <w:rPr>
          <w:sz w:val="24"/>
          <w:szCs w:val="24"/>
        </w:rPr>
        <w:t xml:space="preserve"> without cause, a pro rata portion of the compensation payable hereunder for any of the Services satisfactorily performed in accordance with the Agreement or applicable SOW prior to such termination.  Immediately upon termination or expiration of this Agreement or an SOW, Contractor shall deliver to </w:t>
      </w:r>
      <w:r w:rsidR="009175E7" w:rsidRPr="13D70DDF">
        <w:rPr>
          <w:sz w:val="24"/>
          <w:szCs w:val="24"/>
        </w:rPr>
        <w:t>Health Plan</w:t>
      </w:r>
      <w:r w:rsidR="00FC2C68" w:rsidRPr="13D70DDF">
        <w:rPr>
          <w:sz w:val="24"/>
          <w:szCs w:val="24"/>
        </w:rPr>
        <w:t xml:space="preserve"> all materials containing or embodying Confidential Information (including, without limitation, all Works), or such materials relating to an SOW in the event of the termination or expiration of such SOW, and all copies thereof. </w:t>
      </w:r>
    </w:p>
    <w:p w14:paraId="4F8E37F8" w14:textId="77777777" w:rsidR="00FC2C68" w:rsidRPr="00B47CAD" w:rsidRDefault="00FC2C68" w:rsidP="00FC2C68">
      <w:pPr>
        <w:pStyle w:val="Heading3"/>
        <w:tabs>
          <w:tab w:val="clear" w:pos="1080"/>
        </w:tabs>
        <w:ind w:left="720"/>
        <w:rPr>
          <w:sz w:val="24"/>
          <w:szCs w:val="24"/>
          <w:u w:val="single"/>
        </w:rPr>
      </w:pPr>
      <w:r w:rsidRPr="00B47CAD">
        <w:rPr>
          <w:b/>
          <w:iCs/>
          <w:sz w:val="24"/>
          <w:szCs w:val="24"/>
          <w:u w:val="single"/>
        </w:rPr>
        <w:t>Amendment</w:t>
      </w:r>
      <w:r w:rsidRPr="00B47CAD">
        <w:rPr>
          <w:b/>
          <w:bCs/>
          <w:i/>
          <w:iCs/>
          <w:sz w:val="24"/>
          <w:szCs w:val="24"/>
          <w:u w:val="single"/>
        </w:rPr>
        <w:t>.</w:t>
      </w:r>
      <w:r w:rsidRPr="00B47CAD">
        <w:rPr>
          <w:sz w:val="24"/>
          <w:szCs w:val="24"/>
        </w:rPr>
        <w:t xml:space="preserve">  </w:t>
      </w:r>
    </w:p>
    <w:p w14:paraId="1E060873" w14:textId="7D288462" w:rsidR="00FC2C68" w:rsidRPr="00B47CAD" w:rsidRDefault="00FC2C68" w:rsidP="00FC2C68">
      <w:pPr>
        <w:pStyle w:val="Heading3"/>
        <w:numPr>
          <w:ilvl w:val="2"/>
          <w:numId w:val="0"/>
        </w:numPr>
        <w:tabs>
          <w:tab w:val="left" w:pos="630"/>
        </w:tabs>
        <w:rPr>
          <w:sz w:val="24"/>
          <w:szCs w:val="24"/>
          <w:u w:val="single"/>
        </w:rPr>
      </w:pPr>
      <w:r w:rsidRPr="1CD47835">
        <w:rPr>
          <w:sz w:val="24"/>
          <w:szCs w:val="24"/>
        </w:rPr>
        <w:t>This Agreement shall not be amended unless such amendment is made in writing and signed by the Parties hereto, and, if required, approved by DHCS and DMHC in writing.</w:t>
      </w:r>
    </w:p>
    <w:p w14:paraId="687EF812"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Insurance.</w:t>
      </w:r>
      <w:r w:rsidRPr="00B47CAD">
        <w:rPr>
          <w:sz w:val="24"/>
          <w:szCs w:val="24"/>
        </w:rPr>
        <w:t xml:space="preserve">  </w:t>
      </w:r>
    </w:p>
    <w:p w14:paraId="69FFB1A3" w14:textId="7777777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At all times during the Term and for such period of time thereafter as required for Contractor to maintain Insurance Coverage with respect to all of the Services performed hereunder and all of Contractor’s (and its employees’) acts and omissions in connection with this Agreement, Contractor shall maintain in full force and effect the following types of insurance to insure against risks or liability (collectively, “</w:t>
      </w:r>
      <w:r w:rsidRPr="00B47CAD">
        <w:rPr>
          <w:b/>
          <w:bCs/>
          <w:sz w:val="24"/>
          <w:szCs w:val="24"/>
        </w:rPr>
        <w:t>Insurance Coverage</w:t>
      </w:r>
      <w:r w:rsidRPr="00B47CAD">
        <w:rPr>
          <w:sz w:val="24"/>
          <w:szCs w:val="24"/>
        </w:rPr>
        <w:t>”):</w:t>
      </w:r>
    </w:p>
    <w:p w14:paraId="114EB806" w14:textId="77777777" w:rsidR="00FC2C68" w:rsidRPr="00B47CAD" w:rsidRDefault="00FC2C68" w:rsidP="00FC2C68">
      <w:pPr>
        <w:pStyle w:val="Heading6"/>
        <w:numPr>
          <w:ilvl w:val="0"/>
          <w:numId w:val="4"/>
        </w:numPr>
        <w:spacing w:beforeLines="60" w:before="144" w:afterLines="60" w:after="144"/>
        <w:ind w:left="1440" w:hanging="720"/>
        <w:rPr>
          <w:szCs w:val="24"/>
        </w:rPr>
      </w:pPr>
      <w:r w:rsidRPr="00B47CAD">
        <w:rPr>
          <w:i/>
          <w:iCs/>
          <w:szCs w:val="24"/>
          <w:u w:val="single"/>
        </w:rPr>
        <w:t>Commercial General Liability Insurance</w:t>
      </w:r>
      <w:r w:rsidRPr="00B47CAD">
        <w:rPr>
          <w:szCs w:val="24"/>
        </w:rPr>
        <w:t>, including premises liability, products liability (if products are being provided), completed operations coverage, and contractual liability, with minimum limits of $1,000,000 per occurrence, $2,000,000 policy aggregate, including bodily injury (including death) and property damage, covering all of contractor’s operations under this agreement (which insurance shall be provided on an “occurrence” form).</w:t>
      </w:r>
    </w:p>
    <w:p w14:paraId="13F670AF" w14:textId="77777777" w:rsidR="00FC2C68" w:rsidRPr="00B47CAD" w:rsidRDefault="00FC2C68" w:rsidP="00FC2C68">
      <w:pPr>
        <w:pStyle w:val="Heading6"/>
        <w:numPr>
          <w:ilvl w:val="0"/>
          <w:numId w:val="4"/>
        </w:numPr>
        <w:spacing w:beforeLines="60" w:before="144" w:afterLines="60" w:after="144"/>
        <w:ind w:left="1440" w:hanging="720"/>
        <w:rPr>
          <w:szCs w:val="24"/>
        </w:rPr>
      </w:pPr>
      <w:r w:rsidRPr="00B47CAD">
        <w:rPr>
          <w:i/>
          <w:iCs/>
          <w:szCs w:val="24"/>
          <w:u w:val="single"/>
        </w:rPr>
        <w:t>Commercial Automobile Liability Insurance</w:t>
      </w:r>
      <w:r w:rsidRPr="00B47CAD">
        <w:rPr>
          <w:szCs w:val="24"/>
        </w:rPr>
        <w:t>, with minimum limits of $1,000,000 per occurrence, combined single limit, for bodily injury (including death) and property damage, covering all owned, non-owned and hired automobiles.</w:t>
      </w:r>
    </w:p>
    <w:p w14:paraId="704DAD62" w14:textId="77777777" w:rsidR="00FC2C68" w:rsidRPr="00B47CAD" w:rsidRDefault="00FC2C68" w:rsidP="00FC2C68">
      <w:pPr>
        <w:pStyle w:val="Heading6"/>
        <w:numPr>
          <w:ilvl w:val="0"/>
          <w:numId w:val="4"/>
        </w:numPr>
        <w:spacing w:beforeLines="60" w:before="144" w:afterLines="60" w:after="144"/>
        <w:ind w:left="1440" w:hanging="720"/>
        <w:rPr>
          <w:szCs w:val="24"/>
        </w:rPr>
      </w:pPr>
      <w:r w:rsidRPr="00B47CAD">
        <w:rPr>
          <w:i/>
          <w:iCs/>
          <w:szCs w:val="24"/>
          <w:u w:val="single"/>
        </w:rPr>
        <w:t>Workers’ Compensation</w:t>
      </w:r>
      <w:r w:rsidRPr="00B47CAD">
        <w:rPr>
          <w:szCs w:val="24"/>
        </w:rPr>
        <w:t>, with minimum limits as required by law, and Employer’s Liability insurance (if applicable) with the following minimum limits: (1) Bodily Injury by accident</w:t>
      </w:r>
      <w:proofErr w:type="gramStart"/>
      <w:r w:rsidRPr="00B47CAD">
        <w:rPr>
          <w:szCs w:val="24"/>
        </w:rPr>
        <w:t>:  $</w:t>
      </w:r>
      <w:proofErr w:type="gramEnd"/>
      <w:r w:rsidRPr="00B47CAD">
        <w:rPr>
          <w:szCs w:val="24"/>
        </w:rPr>
        <w:t>1,000,000 each accident; (2) Bodily Injury by disease</w:t>
      </w:r>
      <w:proofErr w:type="gramStart"/>
      <w:r w:rsidRPr="00B47CAD">
        <w:rPr>
          <w:szCs w:val="24"/>
        </w:rPr>
        <w:t>:  $</w:t>
      </w:r>
      <w:proofErr w:type="gramEnd"/>
      <w:r w:rsidRPr="00B47CAD">
        <w:rPr>
          <w:szCs w:val="24"/>
        </w:rPr>
        <w:t>1,000,000 each employee; and (3) Bodily Injury by disease</w:t>
      </w:r>
      <w:proofErr w:type="gramStart"/>
      <w:r w:rsidRPr="00B47CAD">
        <w:rPr>
          <w:szCs w:val="24"/>
        </w:rPr>
        <w:t>:  $</w:t>
      </w:r>
      <w:proofErr w:type="gramEnd"/>
      <w:r w:rsidRPr="00B47CAD">
        <w:rPr>
          <w:szCs w:val="24"/>
        </w:rPr>
        <w:t>1,000,000 policy limit.</w:t>
      </w:r>
    </w:p>
    <w:p w14:paraId="6F017133" w14:textId="77777777" w:rsidR="00FC2C68" w:rsidRPr="00B47CAD" w:rsidRDefault="00FC2C68" w:rsidP="00FC2C68">
      <w:pPr>
        <w:pStyle w:val="Heading6"/>
        <w:numPr>
          <w:ilvl w:val="0"/>
          <w:numId w:val="4"/>
        </w:numPr>
        <w:spacing w:beforeLines="60" w:before="144" w:afterLines="60" w:after="144"/>
        <w:ind w:left="1440" w:hanging="720"/>
        <w:rPr>
          <w:szCs w:val="24"/>
        </w:rPr>
      </w:pPr>
      <w:r w:rsidRPr="00B47CAD">
        <w:rPr>
          <w:i/>
          <w:iCs/>
          <w:szCs w:val="24"/>
          <w:u w:val="single"/>
        </w:rPr>
        <w:t>Professional Errors and Omissions Insurance and Technology Errors and Omissions Insurance</w:t>
      </w:r>
      <w:r w:rsidRPr="00B47CAD">
        <w:rPr>
          <w:szCs w:val="24"/>
        </w:rPr>
        <w:t xml:space="preserve"> (if any of the Services provided involve technology services or products), that cover </w:t>
      </w:r>
      <w:proofErr w:type="gramStart"/>
      <w:r w:rsidRPr="00B47CAD">
        <w:rPr>
          <w:szCs w:val="24"/>
        </w:rPr>
        <w:t>all of</w:t>
      </w:r>
      <w:proofErr w:type="gramEnd"/>
      <w:r w:rsidRPr="00B47CAD">
        <w:rPr>
          <w:szCs w:val="24"/>
        </w:rPr>
        <w:t xml:space="preserve"> the activities Contractor will perform under this Agreement, including cyber liability, each with minimum limits of $5,000,000 per occurrence, and $5,000,000 annual aggregate.  Such coverage shall be maintained for a period of not less than three (3) years after the expiration or termination of this Agreement.</w:t>
      </w:r>
    </w:p>
    <w:p w14:paraId="2560A13F" w14:textId="77777777" w:rsidR="00FC2C68" w:rsidRPr="00B47CAD" w:rsidRDefault="00FC2C68" w:rsidP="00FC2C68">
      <w:pPr>
        <w:pStyle w:val="Heading6"/>
        <w:numPr>
          <w:ilvl w:val="0"/>
          <w:numId w:val="4"/>
        </w:numPr>
        <w:spacing w:beforeLines="60" w:before="144" w:afterLines="60" w:after="144"/>
        <w:ind w:left="1440" w:hanging="720"/>
        <w:rPr>
          <w:szCs w:val="24"/>
        </w:rPr>
      </w:pPr>
      <w:r w:rsidRPr="00B47CAD">
        <w:rPr>
          <w:szCs w:val="24"/>
        </w:rPr>
        <w:t>If, in any of the foregoing cases, Contractor has procured a claims-made based policy (or policies) and such policy (or policies) are cancelled or not renewed, Contractor agrees to exercise any option contained in said policy (or policies), or otherwise obtain tail coverage, that extends the reporting period for a period of at least four (4) years after the termination or expiration of this Agreement.</w:t>
      </w:r>
    </w:p>
    <w:p w14:paraId="0716C123" w14:textId="77777777" w:rsidR="00FC2C68" w:rsidRPr="00B47CAD" w:rsidRDefault="00FC2C68" w:rsidP="00FC2C68">
      <w:pPr>
        <w:pStyle w:val="Heading6"/>
        <w:numPr>
          <w:ilvl w:val="0"/>
          <w:numId w:val="4"/>
        </w:numPr>
        <w:spacing w:beforeLines="60" w:before="144" w:afterLines="60" w:after="144"/>
        <w:ind w:left="1440" w:hanging="720"/>
        <w:rPr>
          <w:szCs w:val="24"/>
        </w:rPr>
      </w:pPr>
      <w:r w:rsidRPr="00B47CAD">
        <w:rPr>
          <w:szCs w:val="24"/>
        </w:rPr>
        <w:t>None of the foregoing requirements as to the type and limits of insurance to be maintained by Contractor are intended to and should not be construed as limiting in any manner Contractor’s obligations under this Agreement.</w:t>
      </w:r>
    </w:p>
    <w:p w14:paraId="0EFC07A0" w14:textId="5AE53F8E" w:rsidR="00FC2C68" w:rsidRPr="00B47CAD" w:rsidRDefault="00FC2C68" w:rsidP="00FC2C68">
      <w:pPr>
        <w:pStyle w:val="Heading6"/>
        <w:numPr>
          <w:ilvl w:val="0"/>
          <w:numId w:val="4"/>
        </w:numPr>
        <w:spacing w:beforeLines="60" w:before="144" w:afterLines="60" w:after="144"/>
        <w:ind w:left="1440" w:hanging="720"/>
        <w:rPr>
          <w:szCs w:val="24"/>
        </w:rPr>
      </w:pPr>
      <w:r w:rsidRPr="00B47CAD">
        <w:rPr>
          <w:szCs w:val="24"/>
        </w:rPr>
        <w:t>Each of Contractor’s insurance policies shall:  (</w:t>
      </w:r>
      <w:proofErr w:type="spellStart"/>
      <w:r w:rsidRPr="00B47CAD">
        <w:rPr>
          <w:szCs w:val="24"/>
        </w:rPr>
        <w:t>i</w:t>
      </w:r>
      <w:proofErr w:type="spellEnd"/>
      <w:r w:rsidRPr="00B47CAD">
        <w:rPr>
          <w:szCs w:val="24"/>
        </w:rPr>
        <w:t xml:space="preserve">) be issued by companies that have an A. M. Best rating of not less than “A-”, and are in a size category which is not lower than “VIII”; (ii) be primary and noncontributory with any of </w:t>
      </w:r>
      <w:r w:rsidR="009175E7">
        <w:rPr>
          <w:szCs w:val="24"/>
        </w:rPr>
        <w:t>Health Plan</w:t>
      </w:r>
      <w:r w:rsidRPr="00B47CAD">
        <w:rPr>
          <w:szCs w:val="24"/>
        </w:rPr>
        <w:t xml:space="preserve">’s insurance; (iii) add </w:t>
      </w:r>
      <w:r w:rsidR="009175E7">
        <w:rPr>
          <w:szCs w:val="24"/>
        </w:rPr>
        <w:t>Health Plan</w:t>
      </w:r>
      <w:r w:rsidRPr="00B47CAD">
        <w:rPr>
          <w:szCs w:val="24"/>
        </w:rPr>
        <w:t xml:space="preserve"> as an additional insured (except workers compensation and errors and omissions coverages); and (iv) not be cancelled or non-renewed except upon at least thirty (30) days’ prior written notice to </w:t>
      </w:r>
      <w:r w:rsidR="009175E7">
        <w:rPr>
          <w:szCs w:val="24"/>
        </w:rPr>
        <w:t>Health Plan</w:t>
      </w:r>
      <w:r w:rsidRPr="00B47CAD">
        <w:rPr>
          <w:szCs w:val="24"/>
        </w:rPr>
        <w:t xml:space="preserve">.  Upon or prior to the full execution of this Agreement, Contractor shall provide to </w:t>
      </w:r>
      <w:r w:rsidR="009175E7">
        <w:rPr>
          <w:szCs w:val="24"/>
        </w:rPr>
        <w:t>Health Plan</w:t>
      </w:r>
      <w:r w:rsidRPr="00B47CAD">
        <w:rPr>
          <w:szCs w:val="24"/>
        </w:rPr>
        <w:t xml:space="preserve"> certificates evidencing all insurance and endorsements required by this Section 21.  Notwithstanding anything else, if Contractor fails </w:t>
      </w:r>
      <w:proofErr w:type="gramStart"/>
      <w:r w:rsidRPr="00B47CAD">
        <w:rPr>
          <w:szCs w:val="24"/>
        </w:rPr>
        <w:t>to so</w:t>
      </w:r>
      <w:proofErr w:type="gramEnd"/>
      <w:r w:rsidRPr="00B47CAD">
        <w:rPr>
          <w:szCs w:val="24"/>
        </w:rPr>
        <w:t xml:space="preserve"> provide </w:t>
      </w:r>
      <w:r w:rsidR="009175E7">
        <w:rPr>
          <w:szCs w:val="24"/>
        </w:rPr>
        <w:t>Health Plan</w:t>
      </w:r>
      <w:r w:rsidRPr="00B47CAD">
        <w:rPr>
          <w:szCs w:val="24"/>
        </w:rPr>
        <w:t xml:space="preserve"> with any such certificates, </w:t>
      </w:r>
      <w:r w:rsidR="009175E7">
        <w:rPr>
          <w:szCs w:val="24"/>
        </w:rPr>
        <w:t>Health Plan</w:t>
      </w:r>
      <w:r w:rsidRPr="00B47CAD">
        <w:rPr>
          <w:szCs w:val="24"/>
        </w:rPr>
        <w:t xml:space="preserve"> may withhold payment of any amounts that are otherwise due to Contractor until up to thirty (30) calendar days after such certificates are provided to </w:t>
      </w:r>
      <w:r w:rsidR="009175E7">
        <w:rPr>
          <w:szCs w:val="24"/>
        </w:rPr>
        <w:t>Health Plan</w:t>
      </w:r>
      <w:r w:rsidRPr="00B47CAD">
        <w:rPr>
          <w:szCs w:val="24"/>
        </w:rPr>
        <w:t>, and/or terminate this Agreement immediately upon notice.</w:t>
      </w:r>
    </w:p>
    <w:p w14:paraId="75BD4988"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Equitable Remedies.</w:t>
      </w:r>
      <w:r w:rsidRPr="00B47CAD">
        <w:rPr>
          <w:sz w:val="24"/>
          <w:szCs w:val="24"/>
        </w:rPr>
        <w:t xml:space="preserve">  </w:t>
      </w:r>
    </w:p>
    <w:p w14:paraId="79BAE063" w14:textId="282F786F"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 xml:space="preserve">Contractor acknowledges and agrees that </w:t>
      </w:r>
      <w:r w:rsidR="009175E7">
        <w:rPr>
          <w:sz w:val="24"/>
          <w:szCs w:val="24"/>
        </w:rPr>
        <w:t>Health Plan</w:t>
      </w:r>
      <w:r w:rsidRPr="00B47CAD">
        <w:rPr>
          <w:sz w:val="24"/>
          <w:szCs w:val="24"/>
        </w:rPr>
        <w:t xml:space="preserve"> may suffer immediate, irreparable harm in the event Contractor fails to comply with its obligations under this Agreement, and monetary damages may be inadequate to compensate </w:t>
      </w:r>
      <w:r w:rsidR="009175E7">
        <w:rPr>
          <w:sz w:val="24"/>
          <w:szCs w:val="24"/>
        </w:rPr>
        <w:t>Health Plan</w:t>
      </w:r>
      <w:r w:rsidRPr="00B47CAD">
        <w:rPr>
          <w:sz w:val="24"/>
          <w:szCs w:val="24"/>
        </w:rPr>
        <w:t xml:space="preserve"> for such breach.  Contractor agrees that </w:t>
      </w:r>
      <w:r w:rsidR="009175E7">
        <w:rPr>
          <w:sz w:val="24"/>
          <w:szCs w:val="24"/>
        </w:rPr>
        <w:t>Health Plan</w:t>
      </w:r>
      <w:r w:rsidRPr="00B47CAD">
        <w:rPr>
          <w:sz w:val="24"/>
          <w:szCs w:val="24"/>
        </w:rPr>
        <w:t xml:space="preserve"> will be entitled to seek a judicial temporary restraining order, preliminary injunction, or other equitable relief against Contractor (without the requirement of posting a bond or other form of security) to enforce the terms of this Agreement.</w:t>
      </w:r>
    </w:p>
    <w:p w14:paraId="113F2B15"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u w:val="single"/>
        </w:rPr>
      </w:pPr>
      <w:bookmarkStart w:id="11" w:name="_Hlk110861251"/>
      <w:bookmarkStart w:id="12" w:name="_Hlk110864035"/>
      <w:r w:rsidRPr="00B47CAD">
        <w:rPr>
          <w:b/>
          <w:bCs/>
          <w:sz w:val="24"/>
          <w:szCs w:val="24"/>
          <w:u w:val="single"/>
        </w:rPr>
        <w:t>Disputes Resolution.</w:t>
      </w:r>
      <w:r w:rsidRPr="00B47CAD">
        <w:rPr>
          <w:sz w:val="24"/>
          <w:szCs w:val="24"/>
        </w:rPr>
        <w:t xml:space="preserve">  </w:t>
      </w:r>
    </w:p>
    <w:p w14:paraId="3F647482" w14:textId="7777777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u w:val="single"/>
        </w:rPr>
      </w:pPr>
      <w:r w:rsidRPr="00B47CAD">
        <w:rPr>
          <w:sz w:val="24"/>
          <w:szCs w:val="24"/>
        </w:rPr>
        <w:t>In the event of any disagreement related to the Agreement (a “</w:t>
      </w:r>
      <w:r w:rsidRPr="00B47CAD">
        <w:rPr>
          <w:b/>
          <w:bCs/>
          <w:sz w:val="24"/>
          <w:szCs w:val="24"/>
        </w:rPr>
        <w:t>Dispute</w:t>
      </w:r>
      <w:r w:rsidRPr="00B47CAD">
        <w:rPr>
          <w:sz w:val="24"/>
          <w:szCs w:val="24"/>
        </w:rPr>
        <w:t>”), the Parties shall comply with the following procedures.</w:t>
      </w:r>
    </w:p>
    <w:p w14:paraId="0BD67BB1" w14:textId="77777777" w:rsidR="00FC2C68" w:rsidRPr="00B47CAD" w:rsidRDefault="00FC2C68" w:rsidP="00FC2C68">
      <w:pPr>
        <w:pStyle w:val="Heading6"/>
        <w:numPr>
          <w:ilvl w:val="0"/>
          <w:numId w:val="5"/>
        </w:numPr>
        <w:spacing w:beforeLines="60" w:before="144" w:afterLines="60" w:after="144"/>
        <w:ind w:left="1440" w:hanging="720"/>
        <w:rPr>
          <w:szCs w:val="24"/>
        </w:rPr>
      </w:pPr>
      <w:r w:rsidRPr="00B47CAD">
        <w:rPr>
          <w:i/>
          <w:iCs/>
          <w:szCs w:val="24"/>
          <w:u w:val="single"/>
        </w:rPr>
        <w:t>Dispute Notice.</w:t>
      </w:r>
      <w:r w:rsidRPr="00B47CAD">
        <w:rPr>
          <w:szCs w:val="24"/>
        </w:rPr>
        <w:t xml:space="preserve">  A Party alleging a Dispute shall send written notice of the Dispute and the Party’s position regarding the Dispute (the “Dispute Notice”) to the other party.  The Dispute Notice shall propose a time and place for the Parties to meet and confer regarding the Dispute.</w:t>
      </w:r>
    </w:p>
    <w:p w14:paraId="3E53EE52" w14:textId="77777777" w:rsidR="00FC2C68" w:rsidRPr="00B47CAD" w:rsidRDefault="00FC2C68" w:rsidP="00FC2C68">
      <w:pPr>
        <w:pStyle w:val="Heading6"/>
        <w:numPr>
          <w:ilvl w:val="0"/>
          <w:numId w:val="5"/>
        </w:numPr>
        <w:spacing w:beforeLines="60" w:before="144" w:afterLines="60" w:after="144"/>
        <w:ind w:left="1440" w:hanging="720"/>
        <w:rPr>
          <w:szCs w:val="24"/>
        </w:rPr>
      </w:pPr>
      <w:r w:rsidRPr="00B47CAD">
        <w:rPr>
          <w:i/>
          <w:iCs/>
          <w:szCs w:val="24"/>
          <w:u w:val="single"/>
        </w:rPr>
        <w:t xml:space="preserve">Meet and </w:t>
      </w:r>
      <w:proofErr w:type="gramStart"/>
      <w:r w:rsidRPr="00B47CAD">
        <w:rPr>
          <w:i/>
          <w:iCs/>
          <w:szCs w:val="24"/>
          <w:u w:val="single"/>
        </w:rPr>
        <w:t>Confer</w:t>
      </w:r>
      <w:proofErr w:type="gramEnd"/>
      <w:r w:rsidRPr="00B47CAD">
        <w:rPr>
          <w:i/>
          <w:iCs/>
          <w:szCs w:val="24"/>
        </w:rPr>
        <w:t>.</w:t>
      </w:r>
      <w:r w:rsidRPr="00B47CAD">
        <w:rPr>
          <w:szCs w:val="24"/>
        </w:rPr>
        <w:t xml:space="preserve">  Within twenty (20) days of a Party sending a Dispute Notice, the Parties shall meet and confer in good faith regarding the Dispute (“</w:t>
      </w:r>
      <w:r w:rsidRPr="00B47CAD">
        <w:rPr>
          <w:b/>
          <w:szCs w:val="24"/>
        </w:rPr>
        <w:t>Meet and Confer</w:t>
      </w:r>
      <w:r w:rsidRPr="00B47CAD">
        <w:rPr>
          <w:szCs w:val="24"/>
        </w:rPr>
        <w:t>”).  The Meet and Confer shall be considered a settlement negotiation for the purpose of all laws, including California Evidence Code section 1152.</w:t>
      </w:r>
    </w:p>
    <w:p w14:paraId="34EAA265" w14:textId="77777777" w:rsidR="00FC2C68" w:rsidRPr="00B47CAD" w:rsidRDefault="00FC2C68" w:rsidP="00FC2C68">
      <w:pPr>
        <w:pStyle w:val="ListParagraph"/>
        <w:numPr>
          <w:ilvl w:val="0"/>
          <w:numId w:val="5"/>
        </w:numPr>
        <w:ind w:left="1440" w:hanging="720"/>
        <w:rPr>
          <w:rFonts w:ascii="Times New Roman" w:eastAsia="Times New Roman" w:hAnsi="Times New Roman" w:cs="Times New Roman"/>
        </w:rPr>
      </w:pPr>
      <w:r w:rsidRPr="00B47CAD">
        <w:rPr>
          <w:rFonts w:ascii="Times New Roman" w:hAnsi="Times New Roman" w:cs="Times New Roman"/>
          <w:i/>
          <w:iCs/>
          <w:u w:val="single"/>
        </w:rPr>
        <w:t>Arbitration</w:t>
      </w:r>
      <w:r w:rsidRPr="00B47CAD">
        <w:rPr>
          <w:rFonts w:ascii="Times New Roman" w:hAnsi="Times New Roman" w:cs="Times New Roman"/>
        </w:rPr>
        <w:t xml:space="preserve">. If the Dispute is not resolved in the Meet and Confer, the Parties shall submit the Dispute to JAMS for arbitration. Such arbitration process may be initiated by any Party by providing written notice to the other Party of its intent to proceed to arbitration.  The Parties shall use JAMS for purposes of the arbitration and shall share equally the cost of arbitration.  The venue for any arbitration </w:t>
      </w:r>
      <w:proofErr w:type="gramStart"/>
      <w:r w:rsidRPr="00B47CAD">
        <w:rPr>
          <w:rFonts w:ascii="Times New Roman" w:hAnsi="Times New Roman" w:cs="Times New Roman"/>
        </w:rPr>
        <w:t>proceeding</w:t>
      </w:r>
      <w:proofErr w:type="gramEnd"/>
      <w:r w:rsidRPr="00B47CAD">
        <w:rPr>
          <w:rFonts w:ascii="Times New Roman" w:hAnsi="Times New Roman" w:cs="Times New Roman"/>
        </w:rPr>
        <w:t xml:space="preserve"> shall be in Sacramento County, California.  Arbitration must be initiated within one (1) year of the </w:t>
      </w:r>
      <w:proofErr w:type="gramStart"/>
      <w:r w:rsidRPr="00B47CAD">
        <w:rPr>
          <w:rFonts w:ascii="Times New Roman" w:hAnsi="Times New Roman" w:cs="Times New Roman"/>
        </w:rPr>
        <w:t>earlier of the</w:t>
      </w:r>
      <w:proofErr w:type="gramEnd"/>
      <w:r w:rsidRPr="00B47CAD">
        <w:rPr>
          <w:rFonts w:ascii="Times New Roman" w:hAnsi="Times New Roman" w:cs="Times New Roman"/>
        </w:rPr>
        <w:t xml:space="preserve"> date the Dispute arose, was discovered, or should have been discovered with reasonable diligence; otherwise, it shall be deemed waived and forever barred.  </w:t>
      </w:r>
      <w:r w:rsidRPr="00B47CAD">
        <w:rPr>
          <w:rFonts w:ascii="Times New Roman" w:eastAsia="Times New Roman" w:hAnsi="Times New Roman" w:cs="Times New Roman"/>
        </w:rPr>
        <w:t xml:space="preserve">Each Party shall bear its own costs and expenses, including its own attorneys’ fees, and shall bear an equal share of the arbitrator’s fees and any administrative fees or costs of arbitration, including the cost of a court reporter.  The arbitration provisions set forth in Title 9 of the California Code of Civil Procedure, including Section 1283.05 thereof, permitting expanded discovery proceedings, shall be applicable to all Disputes arbitrated pursuant to this Agreement. The arbitrator shall prepare in writing and </w:t>
      </w:r>
      <w:proofErr w:type="gramStart"/>
      <w:r w:rsidRPr="00B47CAD">
        <w:rPr>
          <w:rFonts w:ascii="Times New Roman" w:eastAsia="Times New Roman" w:hAnsi="Times New Roman" w:cs="Times New Roman"/>
        </w:rPr>
        <w:t>provide to</w:t>
      </w:r>
      <w:proofErr w:type="gramEnd"/>
      <w:r w:rsidRPr="00B47CAD">
        <w:rPr>
          <w:rFonts w:ascii="Times New Roman" w:eastAsia="Times New Roman" w:hAnsi="Times New Roman" w:cs="Times New Roman"/>
        </w:rPr>
        <w:t xml:space="preserve"> the </w:t>
      </w:r>
      <w:proofErr w:type="gramStart"/>
      <w:r w:rsidRPr="00B47CAD">
        <w:rPr>
          <w:rFonts w:ascii="Times New Roman" w:eastAsia="Times New Roman" w:hAnsi="Times New Roman" w:cs="Times New Roman"/>
        </w:rPr>
        <w:t>parties</w:t>
      </w:r>
      <w:proofErr w:type="gramEnd"/>
      <w:r w:rsidRPr="00B47CAD">
        <w:rPr>
          <w:rFonts w:ascii="Times New Roman" w:eastAsia="Times New Roman" w:hAnsi="Times New Roman" w:cs="Times New Roman"/>
        </w:rPr>
        <w:t xml:space="preserve"> an award including factual findings and the legal reasons </w:t>
      </w:r>
      <w:proofErr w:type="gramStart"/>
      <w:r w:rsidRPr="00B47CAD">
        <w:rPr>
          <w:rFonts w:ascii="Times New Roman" w:eastAsia="Times New Roman" w:hAnsi="Times New Roman" w:cs="Times New Roman"/>
        </w:rPr>
        <w:t>on</w:t>
      </w:r>
      <w:proofErr w:type="gramEnd"/>
      <w:r w:rsidRPr="00B47CAD">
        <w:rPr>
          <w:rFonts w:ascii="Times New Roman" w:eastAsia="Times New Roman" w:hAnsi="Times New Roman" w:cs="Times New Roman"/>
        </w:rPr>
        <w:t xml:space="preserve"> which the decision is based.  The Parties agree to accept any decision by the arbitrator as a final determination of the matter in dispute, and judgment on the award rendered by the arbitrator may be entered in any court having jurisdiction.  Except, the arbitrator shall not have the power to commit errors of law or legal reasoning, and the award may be vacated or corrected pursuant to California Code of Civil Procedure §§ 1286.2 or 1286.6 for such error.</w:t>
      </w:r>
    </w:p>
    <w:p w14:paraId="2864D808" w14:textId="67AB8851" w:rsidR="00FC2C68" w:rsidRPr="00B47CAD" w:rsidRDefault="00FC2C68" w:rsidP="00FC2C68">
      <w:pPr>
        <w:pStyle w:val="Heading6"/>
        <w:numPr>
          <w:ilvl w:val="0"/>
          <w:numId w:val="5"/>
        </w:numPr>
        <w:spacing w:beforeLines="60" w:before="144" w:afterLines="60" w:after="144"/>
        <w:ind w:left="1440" w:hanging="720"/>
      </w:pPr>
      <w:bookmarkStart w:id="13" w:name="_Hlk19021028"/>
      <w:bookmarkEnd w:id="11"/>
      <w:r w:rsidRPr="1CD47835">
        <w:rPr>
          <w:i/>
          <w:iCs/>
          <w:u w:val="single"/>
        </w:rPr>
        <w:t>Injunction.</w:t>
      </w:r>
      <w:r>
        <w:t xml:space="preserve">  Notwithstanding anything to the contrary, any Party may immediately file suit in any court in </w:t>
      </w:r>
      <w:r w:rsidR="2F5729B4">
        <w:t xml:space="preserve">San Joaquin or Sacramento County, </w:t>
      </w:r>
      <w:r>
        <w:t>California having jurisdiction as that Party deems necessary to protect Confidential Information or any PHI.</w:t>
      </w:r>
    </w:p>
    <w:p w14:paraId="3FC06E7E" w14:textId="77777777" w:rsidR="00FC2C68" w:rsidRPr="00B47CAD" w:rsidRDefault="00FC2C68" w:rsidP="00FC2C68">
      <w:pPr>
        <w:pStyle w:val="Heading6"/>
        <w:numPr>
          <w:ilvl w:val="0"/>
          <w:numId w:val="0"/>
        </w:numPr>
        <w:spacing w:beforeLines="60" w:before="144" w:afterLines="60" w:after="144"/>
        <w:ind w:left="1440" w:hanging="720"/>
        <w:rPr>
          <w:szCs w:val="24"/>
        </w:rPr>
      </w:pPr>
      <w:r w:rsidRPr="00B47CAD">
        <w:rPr>
          <w:szCs w:val="24"/>
        </w:rPr>
        <w:fldChar w:fldCharType="begin"/>
      </w:r>
      <w:r w:rsidRPr="00B47CAD">
        <w:rPr>
          <w:szCs w:val="24"/>
        </w:rPr>
        <w:instrText xml:space="preserve"> LISTNUM </w:instrText>
      </w:r>
      <w:r w:rsidRPr="00B47CAD">
        <w:rPr>
          <w:szCs w:val="24"/>
        </w:rPr>
        <w:fldChar w:fldCharType="end"/>
      </w:r>
      <w:r w:rsidRPr="00B47CAD">
        <w:rPr>
          <w:szCs w:val="24"/>
        </w:rPr>
        <w:tab/>
      </w:r>
      <w:r w:rsidRPr="00B47CAD">
        <w:rPr>
          <w:i/>
          <w:iCs/>
          <w:szCs w:val="24"/>
          <w:u w:val="single"/>
        </w:rPr>
        <w:t>Government Claims Act.</w:t>
      </w:r>
      <w:r w:rsidRPr="00B47CAD">
        <w:rPr>
          <w:i/>
          <w:iCs/>
          <w:szCs w:val="24"/>
        </w:rPr>
        <w:t xml:space="preserve">  </w:t>
      </w:r>
      <w:r w:rsidRPr="00B47CAD">
        <w:rPr>
          <w:szCs w:val="24"/>
        </w:rPr>
        <w:t xml:space="preserve">Nothing in this Dispute provision shall operate to toll any </w:t>
      </w:r>
      <w:proofErr w:type="gramStart"/>
      <w:r w:rsidRPr="00B47CAD">
        <w:rPr>
          <w:szCs w:val="24"/>
        </w:rPr>
        <w:t>time period</w:t>
      </w:r>
      <w:proofErr w:type="gramEnd"/>
      <w:r w:rsidRPr="00B47CAD">
        <w:rPr>
          <w:szCs w:val="24"/>
        </w:rPr>
        <w:t xml:space="preserve"> absent express written agreement of the Parties, and nothing in this Dispute Resolution provision shall relieve any Party from complying with the California Government Claims Act, including, but not limited to, Title 1, Division 3.6, Government Code §§ 905, et seq.  This Section 23 shall survive termination of this Agreement.</w:t>
      </w:r>
    </w:p>
    <w:bookmarkEnd w:id="12"/>
    <w:p w14:paraId="545BAB78"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u w:val="single"/>
        </w:rPr>
      </w:pPr>
      <w:r w:rsidRPr="00B47CAD">
        <w:rPr>
          <w:b/>
          <w:bCs/>
          <w:sz w:val="24"/>
          <w:szCs w:val="24"/>
          <w:u w:val="single"/>
        </w:rPr>
        <w:t>Notices.</w:t>
      </w:r>
      <w:r w:rsidRPr="00B47CAD">
        <w:rPr>
          <w:sz w:val="24"/>
          <w:szCs w:val="24"/>
        </w:rPr>
        <w:t xml:space="preserve">  </w:t>
      </w:r>
    </w:p>
    <w:p w14:paraId="5BCDF04F" w14:textId="7777777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u w:val="single"/>
        </w:rPr>
      </w:pPr>
      <w:r w:rsidRPr="00B47CAD">
        <w:rPr>
          <w:sz w:val="24"/>
          <w:szCs w:val="24"/>
        </w:rPr>
        <w:t xml:space="preserve">All notices required or permitted by this Agreement shall be in writing and may be delivered in person or may be sent by registered or certified mail, return receipt requested, or U.S. Postal Service Express Mail, with postage prepaid, or by Federal Express or other overnight courier that guarantees next day delivery, and shall be deemed sufficiently given if served in the manner specified in this Section 24, to the Party’s address given below or via facsimile to the facsimile telephone numbers listed below.  The Parties may change the addresses noted below through written notice in compliance with this Section 24.  Any notice sent by registered or certified mail, return receipt requested, shall be deemed given on the date of delivery shown on the receipt card, or if no delivery date is shown, the postmark date.  Notices shall be deemed given when </w:t>
      </w:r>
      <w:proofErr w:type="gramStart"/>
      <w:r w:rsidRPr="00B47CAD">
        <w:rPr>
          <w:sz w:val="24"/>
          <w:szCs w:val="24"/>
        </w:rPr>
        <w:t>actually received</w:t>
      </w:r>
      <w:proofErr w:type="gramEnd"/>
      <w:r w:rsidRPr="00B47CAD">
        <w:rPr>
          <w:sz w:val="24"/>
          <w:szCs w:val="24"/>
        </w:rPr>
        <w:t xml:space="preserve">.  </w:t>
      </w:r>
    </w:p>
    <w:tbl>
      <w:tblPr>
        <w:tblStyle w:val="TableGrid"/>
        <w:tblW w:w="881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320"/>
      </w:tblGrid>
      <w:tr w:rsidR="00FC2C68" w:rsidRPr="00B47CAD" w14:paraId="7E417E9D" w14:textId="77777777" w:rsidTr="00E96E5F">
        <w:tc>
          <w:tcPr>
            <w:tcW w:w="4495" w:type="dxa"/>
          </w:tcPr>
          <w:p w14:paraId="0688FF1D" w14:textId="77777777" w:rsidR="00FC2C68" w:rsidRPr="00B47CAD" w:rsidRDefault="00FC2C68" w:rsidP="00E96E5F">
            <w:pPr>
              <w:pStyle w:val="BodyText"/>
              <w:widowControl w:val="0"/>
              <w:tabs>
                <w:tab w:val="left" w:pos="1180"/>
              </w:tabs>
              <w:kinsoku w:val="0"/>
              <w:overflowPunct w:val="0"/>
              <w:autoSpaceDE w:val="0"/>
              <w:autoSpaceDN w:val="0"/>
              <w:adjustRightInd w:val="0"/>
              <w:spacing w:after="0"/>
              <w:ind w:right="114"/>
              <w:rPr>
                <w:rFonts w:ascii="Times New Roman" w:hAnsi="Times New Roman" w:cs="Times New Roman"/>
              </w:rPr>
            </w:pPr>
            <w:r w:rsidRPr="00B47CAD">
              <w:rPr>
                <w:rFonts w:ascii="Times New Roman" w:hAnsi="Times New Roman" w:cs="Times New Roman"/>
                <w:b/>
              </w:rPr>
              <w:t>If to Contractor, to:</w:t>
            </w:r>
          </w:p>
        </w:tc>
        <w:tc>
          <w:tcPr>
            <w:tcW w:w="4320" w:type="dxa"/>
          </w:tcPr>
          <w:p w14:paraId="50AFAB0A" w14:textId="402BFD03" w:rsidR="00FC2C68" w:rsidRPr="00B47CAD" w:rsidRDefault="00FC2C68" w:rsidP="00E96E5F">
            <w:pPr>
              <w:pStyle w:val="BodyText"/>
              <w:widowControl w:val="0"/>
              <w:tabs>
                <w:tab w:val="left" w:pos="1180"/>
              </w:tabs>
              <w:kinsoku w:val="0"/>
              <w:overflowPunct w:val="0"/>
              <w:autoSpaceDE w:val="0"/>
              <w:autoSpaceDN w:val="0"/>
              <w:adjustRightInd w:val="0"/>
              <w:spacing w:after="0"/>
              <w:ind w:right="114"/>
              <w:rPr>
                <w:rFonts w:ascii="Times New Roman" w:hAnsi="Times New Roman" w:cs="Times New Roman"/>
              </w:rPr>
            </w:pPr>
            <w:r w:rsidRPr="00B47CAD">
              <w:rPr>
                <w:rFonts w:ascii="Times New Roman" w:hAnsi="Times New Roman" w:cs="Times New Roman"/>
                <w:b/>
              </w:rPr>
              <w:t xml:space="preserve">If to </w:t>
            </w:r>
            <w:r w:rsidR="009175E7">
              <w:rPr>
                <w:rFonts w:ascii="Times New Roman" w:hAnsi="Times New Roman" w:cs="Times New Roman"/>
                <w:b/>
              </w:rPr>
              <w:t>Health Plan</w:t>
            </w:r>
            <w:r w:rsidRPr="00B47CAD">
              <w:rPr>
                <w:rFonts w:ascii="Times New Roman" w:hAnsi="Times New Roman" w:cs="Times New Roman"/>
                <w:b/>
              </w:rPr>
              <w:t>, to:</w:t>
            </w:r>
          </w:p>
        </w:tc>
      </w:tr>
      <w:tr w:rsidR="00FC2C68" w:rsidRPr="00B47CAD" w14:paraId="39B4BB0D" w14:textId="77777777" w:rsidTr="00E96E5F">
        <w:tc>
          <w:tcPr>
            <w:tcW w:w="4495" w:type="dxa"/>
          </w:tcPr>
          <w:p w14:paraId="31A34106" w14:textId="77777777" w:rsidR="00FC2C68" w:rsidRPr="00B47CAD" w:rsidRDefault="00FC2C68" w:rsidP="00E96E5F">
            <w:pPr>
              <w:pStyle w:val="BodyText"/>
              <w:widowControl w:val="0"/>
              <w:tabs>
                <w:tab w:val="left" w:pos="1180"/>
              </w:tabs>
              <w:kinsoku w:val="0"/>
              <w:overflowPunct w:val="0"/>
              <w:autoSpaceDE w:val="0"/>
              <w:autoSpaceDN w:val="0"/>
              <w:adjustRightInd w:val="0"/>
              <w:spacing w:after="0"/>
              <w:ind w:right="115"/>
              <w:rPr>
                <w:rFonts w:ascii="Times New Roman" w:hAnsi="Times New Roman" w:cs="Times New Roman"/>
              </w:rPr>
            </w:pPr>
            <w:r w:rsidRPr="00B47CAD">
              <w:rPr>
                <w:rFonts w:ascii="Times New Roman" w:hAnsi="Times New Roman" w:cs="Times New Roman"/>
              </w:rPr>
              <w:t xml:space="preserve">Attn: </w:t>
            </w:r>
            <w:sdt>
              <w:sdtPr>
                <w:rPr>
                  <w:rFonts w:ascii="Times New Roman" w:hAnsi="Times New Roman" w:cs="Times New Roman"/>
                </w:rPr>
                <w:alias w:val="Enter Title of Vendor Contact"/>
                <w:tag w:val="Enter Title of Vendor Contact"/>
                <w:id w:val="-544138684"/>
                <w:placeholder>
                  <w:docPart w:val="58DB48A5CC314306AF0EEF688AE1D8C9"/>
                </w:placeholder>
                <w:temporary/>
                <w:showingPlcHdr/>
                <w15:color w:val="FFFF00"/>
                <w:text/>
              </w:sdtPr>
              <w:sdtContent>
                <w:r w:rsidRPr="00B47CAD">
                  <w:rPr>
                    <w:rStyle w:val="PlaceholderText"/>
                  </w:rPr>
                  <w:t>Name</w:t>
                </w:r>
              </w:sdtContent>
            </w:sdt>
            <w:r w:rsidRPr="00B47CAD">
              <w:rPr>
                <w:rFonts w:ascii="Times New Roman" w:hAnsi="Times New Roman" w:cs="Times New Roman"/>
              </w:rPr>
              <w:tab/>
            </w:r>
          </w:p>
          <w:p w14:paraId="5F0263E9" w14:textId="77777777" w:rsidR="00FC2C68" w:rsidRPr="00B47CAD" w:rsidRDefault="00000000" w:rsidP="00E96E5F">
            <w:pPr>
              <w:pStyle w:val="BodyText"/>
              <w:widowControl w:val="0"/>
              <w:tabs>
                <w:tab w:val="left" w:pos="1180"/>
              </w:tabs>
              <w:kinsoku w:val="0"/>
              <w:overflowPunct w:val="0"/>
              <w:autoSpaceDE w:val="0"/>
              <w:autoSpaceDN w:val="0"/>
              <w:adjustRightInd w:val="0"/>
              <w:spacing w:after="0"/>
              <w:ind w:right="115"/>
              <w:rPr>
                <w:rFonts w:ascii="Times New Roman" w:hAnsi="Times New Roman" w:cs="Times New Roman"/>
              </w:rPr>
            </w:pPr>
            <w:sdt>
              <w:sdtPr>
                <w:rPr>
                  <w:rFonts w:ascii="Times New Roman" w:hAnsi="Times New Roman" w:cs="Times New Roman"/>
                </w:rPr>
                <w:alias w:val="Enter Vendor Name"/>
                <w:tag w:val="Enter Vendor Name"/>
                <w:id w:val="-156154239"/>
                <w:placeholder>
                  <w:docPart w:val="63F3F115CFEE46A6B4885C985C1532A2"/>
                </w:placeholder>
                <w:temporary/>
                <w:showingPlcHdr/>
                <w15:color w:val="FFFF00"/>
                <w:text/>
              </w:sdtPr>
              <w:sdtContent>
                <w:r w:rsidR="00FC2C68" w:rsidRPr="00B47CAD">
                  <w:rPr>
                    <w:rStyle w:val="PlaceholderText"/>
                  </w:rPr>
                  <w:t>Company Name</w:t>
                </w:r>
              </w:sdtContent>
            </w:sdt>
          </w:p>
          <w:p w14:paraId="79BFCE96" w14:textId="77777777" w:rsidR="00FC2C68" w:rsidRPr="00B47CAD" w:rsidRDefault="00000000" w:rsidP="00E96E5F">
            <w:pPr>
              <w:pStyle w:val="BodyText"/>
              <w:widowControl w:val="0"/>
              <w:tabs>
                <w:tab w:val="left" w:pos="1180"/>
              </w:tabs>
              <w:kinsoku w:val="0"/>
              <w:overflowPunct w:val="0"/>
              <w:autoSpaceDE w:val="0"/>
              <w:autoSpaceDN w:val="0"/>
              <w:adjustRightInd w:val="0"/>
              <w:spacing w:after="0"/>
              <w:ind w:right="115"/>
              <w:rPr>
                <w:rFonts w:ascii="Times New Roman" w:hAnsi="Times New Roman" w:cs="Times New Roman"/>
              </w:rPr>
            </w:pPr>
            <w:sdt>
              <w:sdtPr>
                <w:rPr>
                  <w:rFonts w:ascii="Times New Roman" w:hAnsi="Times New Roman" w:cs="Times New Roman"/>
                </w:rPr>
                <w:alias w:val="Enter Stree Address"/>
                <w:tag w:val="Enter Stree Address"/>
                <w:id w:val="622963796"/>
                <w:placeholder>
                  <w:docPart w:val="315D9C60FF044977B5007C89F53CB638"/>
                </w:placeholder>
                <w:temporary/>
                <w:showingPlcHdr/>
                <w15:color w:val="FFFF00"/>
                <w:text/>
              </w:sdtPr>
              <w:sdtContent>
                <w:r w:rsidR="00FC2C68" w:rsidRPr="00B47CAD">
                  <w:rPr>
                    <w:rStyle w:val="PlaceholderText"/>
                  </w:rPr>
                  <w:t>Address</w:t>
                </w:r>
              </w:sdtContent>
            </w:sdt>
          </w:p>
          <w:p w14:paraId="4E6554BD" w14:textId="77777777" w:rsidR="00FC2C68" w:rsidRPr="00B47CAD" w:rsidRDefault="00000000" w:rsidP="00E96E5F">
            <w:pPr>
              <w:pStyle w:val="BodyText"/>
              <w:widowControl w:val="0"/>
              <w:tabs>
                <w:tab w:val="left" w:pos="1180"/>
              </w:tabs>
              <w:kinsoku w:val="0"/>
              <w:overflowPunct w:val="0"/>
              <w:autoSpaceDE w:val="0"/>
              <w:autoSpaceDN w:val="0"/>
              <w:adjustRightInd w:val="0"/>
              <w:spacing w:after="0"/>
              <w:ind w:right="115"/>
              <w:rPr>
                <w:rFonts w:ascii="Times New Roman" w:hAnsi="Times New Roman" w:cs="Times New Roman"/>
              </w:rPr>
            </w:pPr>
            <w:sdt>
              <w:sdtPr>
                <w:rPr>
                  <w:rFonts w:ascii="Times New Roman" w:hAnsi="Times New Roman" w:cs="Times New Roman"/>
                </w:rPr>
                <w:alias w:val="Enter City, State &amp; Zip"/>
                <w:tag w:val="Enter City, State &amp; Zip"/>
                <w:id w:val="2027355580"/>
                <w:placeholder>
                  <w:docPart w:val="36D774A2A3D64E239BE3476C4110C651"/>
                </w:placeholder>
                <w:temporary/>
                <w:showingPlcHdr/>
                <w15:color w:val="FFFF00"/>
                <w:text/>
              </w:sdtPr>
              <w:sdtContent>
                <w:r w:rsidR="00FC2C68" w:rsidRPr="00B47CAD">
                  <w:rPr>
                    <w:rStyle w:val="PlaceholderText"/>
                  </w:rPr>
                  <w:t>City, State, Zip Code</w:t>
                </w:r>
              </w:sdtContent>
            </w:sdt>
          </w:p>
          <w:p w14:paraId="2070C76E" w14:textId="77777777" w:rsidR="00FC2C68" w:rsidRPr="00B47CAD" w:rsidRDefault="00FC2C68" w:rsidP="00E96E5F">
            <w:pPr>
              <w:pStyle w:val="BodyText"/>
              <w:widowControl w:val="0"/>
              <w:tabs>
                <w:tab w:val="left" w:pos="1180"/>
              </w:tabs>
              <w:kinsoku w:val="0"/>
              <w:overflowPunct w:val="0"/>
              <w:autoSpaceDE w:val="0"/>
              <w:autoSpaceDN w:val="0"/>
              <w:adjustRightInd w:val="0"/>
              <w:spacing w:after="0"/>
              <w:ind w:right="115"/>
              <w:rPr>
                <w:rFonts w:ascii="Times New Roman" w:hAnsi="Times New Roman" w:cs="Times New Roman"/>
              </w:rPr>
            </w:pPr>
            <w:r w:rsidRPr="00B47CAD">
              <w:rPr>
                <w:rFonts w:ascii="Times New Roman" w:hAnsi="Times New Roman" w:cs="Times New Roman"/>
              </w:rPr>
              <w:t xml:space="preserve">email: </w:t>
            </w:r>
            <w:sdt>
              <w:sdtPr>
                <w:rPr>
                  <w:rFonts w:ascii="Times New Roman" w:hAnsi="Times New Roman" w:cs="Times New Roman"/>
                </w:rPr>
                <w:alias w:val="Insert eMail"/>
                <w:tag w:val="Insert eMail"/>
                <w:id w:val="1758320266"/>
                <w:placeholder>
                  <w:docPart w:val="7DCE09957EFA49B3BB1203E482E2E320"/>
                </w:placeholder>
                <w:temporary/>
                <w:showingPlcHdr/>
                <w15:color w:val="FFFF00"/>
              </w:sdtPr>
              <w:sdtContent>
                <w:r w:rsidRPr="00B47CAD">
                  <w:rPr>
                    <w:rStyle w:val="PlaceholderText"/>
                  </w:rPr>
                  <w:t>Click or tap here to enter text.</w:t>
                </w:r>
              </w:sdtContent>
            </w:sdt>
            <w:r w:rsidRPr="00B47CAD">
              <w:rPr>
                <w:rFonts w:ascii="Times New Roman" w:hAnsi="Times New Roman" w:cs="Times New Roman"/>
              </w:rPr>
              <w:tab/>
            </w:r>
          </w:p>
        </w:tc>
        <w:tc>
          <w:tcPr>
            <w:tcW w:w="4320" w:type="dxa"/>
          </w:tcPr>
          <w:p w14:paraId="219F889A" w14:textId="5DC722BB" w:rsidR="00FC2C68" w:rsidRPr="00B47CAD" w:rsidRDefault="00FC2C68" w:rsidP="00E96E5F">
            <w:pPr>
              <w:pStyle w:val="BodyText"/>
              <w:widowControl w:val="0"/>
              <w:tabs>
                <w:tab w:val="left" w:pos="1180"/>
              </w:tabs>
              <w:kinsoku w:val="0"/>
              <w:overflowPunct w:val="0"/>
              <w:autoSpaceDE w:val="0"/>
              <w:autoSpaceDN w:val="0"/>
              <w:adjustRightInd w:val="0"/>
              <w:spacing w:after="0"/>
              <w:ind w:right="115"/>
              <w:rPr>
                <w:rFonts w:ascii="Times New Roman" w:hAnsi="Times New Roman" w:cs="Times New Roman"/>
              </w:rPr>
            </w:pPr>
            <w:r w:rsidRPr="00B47CAD">
              <w:rPr>
                <w:rFonts w:ascii="Times New Roman" w:hAnsi="Times New Roman" w:cs="Times New Roman"/>
              </w:rPr>
              <w:t>Attn: C</w:t>
            </w:r>
            <w:r w:rsidR="00DC5A41">
              <w:rPr>
                <w:rFonts w:ascii="Times New Roman" w:hAnsi="Times New Roman" w:cs="Times New Roman"/>
              </w:rPr>
              <w:t>ontract Administration</w:t>
            </w:r>
          </w:p>
          <w:p w14:paraId="004833EC" w14:textId="77777777" w:rsidR="00FC2C68" w:rsidRPr="00B47CAD" w:rsidRDefault="00FC2C68" w:rsidP="00E96E5F">
            <w:pPr>
              <w:pStyle w:val="BodyText"/>
              <w:widowControl w:val="0"/>
              <w:tabs>
                <w:tab w:val="left" w:pos="1180"/>
              </w:tabs>
              <w:kinsoku w:val="0"/>
              <w:overflowPunct w:val="0"/>
              <w:autoSpaceDE w:val="0"/>
              <w:autoSpaceDN w:val="0"/>
              <w:adjustRightInd w:val="0"/>
              <w:spacing w:after="0"/>
              <w:ind w:right="115"/>
              <w:rPr>
                <w:rFonts w:ascii="Times New Roman" w:hAnsi="Times New Roman" w:cs="Times New Roman"/>
              </w:rPr>
            </w:pPr>
            <w:r w:rsidRPr="00B47CAD">
              <w:rPr>
                <w:rFonts w:ascii="Times New Roman" w:hAnsi="Times New Roman" w:cs="Times New Roman"/>
              </w:rPr>
              <w:t>Health Plan of San Joaquin</w:t>
            </w:r>
          </w:p>
          <w:p w14:paraId="6CFC8C25" w14:textId="77777777" w:rsidR="00FC2C68" w:rsidRPr="00B47CAD" w:rsidRDefault="00FC2C68" w:rsidP="00E96E5F">
            <w:pPr>
              <w:pStyle w:val="BodyText"/>
              <w:widowControl w:val="0"/>
              <w:tabs>
                <w:tab w:val="left" w:pos="1180"/>
              </w:tabs>
              <w:kinsoku w:val="0"/>
              <w:overflowPunct w:val="0"/>
              <w:autoSpaceDE w:val="0"/>
              <w:autoSpaceDN w:val="0"/>
              <w:adjustRightInd w:val="0"/>
              <w:spacing w:after="0"/>
              <w:ind w:right="115"/>
              <w:rPr>
                <w:rFonts w:ascii="Times New Roman" w:hAnsi="Times New Roman" w:cs="Times New Roman"/>
              </w:rPr>
            </w:pPr>
            <w:r w:rsidRPr="00B47CAD">
              <w:rPr>
                <w:rFonts w:ascii="Times New Roman" w:hAnsi="Times New Roman" w:cs="Times New Roman"/>
              </w:rPr>
              <w:t>7751 South Manthey Road</w:t>
            </w:r>
          </w:p>
          <w:p w14:paraId="2F99561D" w14:textId="77777777" w:rsidR="00FC2C68" w:rsidRPr="00B47CAD" w:rsidRDefault="00FC2C68" w:rsidP="00E96E5F">
            <w:pPr>
              <w:pStyle w:val="BodyText"/>
              <w:widowControl w:val="0"/>
              <w:tabs>
                <w:tab w:val="left" w:pos="1180"/>
              </w:tabs>
              <w:kinsoku w:val="0"/>
              <w:overflowPunct w:val="0"/>
              <w:autoSpaceDE w:val="0"/>
              <w:autoSpaceDN w:val="0"/>
              <w:adjustRightInd w:val="0"/>
              <w:spacing w:after="0"/>
              <w:ind w:right="115"/>
              <w:rPr>
                <w:rFonts w:ascii="Times New Roman" w:hAnsi="Times New Roman" w:cs="Times New Roman"/>
              </w:rPr>
            </w:pPr>
            <w:r w:rsidRPr="00B47CAD">
              <w:rPr>
                <w:rFonts w:ascii="Times New Roman" w:hAnsi="Times New Roman" w:cs="Times New Roman"/>
              </w:rPr>
              <w:t>French Camp, CA 95231-9802</w:t>
            </w:r>
          </w:p>
          <w:p w14:paraId="28896357" w14:textId="77777777" w:rsidR="00FC2C68" w:rsidRPr="00B47CAD" w:rsidRDefault="00FC2C68" w:rsidP="00E96E5F">
            <w:pPr>
              <w:pStyle w:val="BodyText"/>
              <w:widowControl w:val="0"/>
              <w:tabs>
                <w:tab w:val="left" w:pos="1180"/>
              </w:tabs>
              <w:kinsoku w:val="0"/>
              <w:overflowPunct w:val="0"/>
              <w:autoSpaceDE w:val="0"/>
              <w:autoSpaceDN w:val="0"/>
              <w:adjustRightInd w:val="0"/>
              <w:spacing w:after="0"/>
              <w:ind w:right="115"/>
              <w:rPr>
                <w:rFonts w:ascii="Times New Roman" w:hAnsi="Times New Roman" w:cs="Times New Roman"/>
              </w:rPr>
            </w:pPr>
            <w:r w:rsidRPr="00B47CAD">
              <w:rPr>
                <w:rFonts w:ascii="Times New Roman" w:hAnsi="Times New Roman" w:cs="Times New Roman"/>
              </w:rPr>
              <w:t xml:space="preserve">email: </w:t>
            </w:r>
            <w:hyperlink r:id="rId10" w:history="1">
              <w:r w:rsidRPr="00B47CAD">
                <w:rPr>
                  <w:rStyle w:val="Hyperlink"/>
                  <w:rFonts w:ascii="Times New Roman" w:hAnsi="Times New Roman" w:cs="Times New Roman"/>
                </w:rPr>
                <w:t>contractadmin@hpsj.com</w:t>
              </w:r>
            </w:hyperlink>
          </w:p>
        </w:tc>
      </w:tr>
    </w:tbl>
    <w:bookmarkEnd w:id="13"/>
    <w:p w14:paraId="6578AF45"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Records and Records Retention.</w:t>
      </w:r>
      <w:r w:rsidRPr="00B47CAD">
        <w:rPr>
          <w:sz w:val="24"/>
          <w:szCs w:val="24"/>
        </w:rPr>
        <w:t xml:space="preserve"> </w:t>
      </w:r>
    </w:p>
    <w:p w14:paraId="61E8EA31" w14:textId="4A89B5F8" w:rsidR="00FC2C68" w:rsidRPr="00B47CAD" w:rsidRDefault="00FC2C68" w:rsidP="00FC2C68">
      <w:pPr>
        <w:pStyle w:val="Heading3"/>
        <w:numPr>
          <w:ilvl w:val="1"/>
          <w:numId w:val="9"/>
        </w:numPr>
        <w:tabs>
          <w:tab w:val="num" w:pos="360"/>
        </w:tabs>
        <w:suppressAutoHyphens/>
        <w:spacing w:beforeLines="60" w:before="144" w:afterLines="60" w:after="144"/>
        <w:ind w:left="1440" w:hanging="720"/>
        <w:jc w:val="left"/>
        <w:rPr>
          <w:sz w:val="24"/>
          <w:szCs w:val="24"/>
        </w:rPr>
      </w:pPr>
      <w:r w:rsidRPr="00B47CAD">
        <w:rPr>
          <w:sz w:val="24"/>
          <w:szCs w:val="24"/>
        </w:rPr>
        <w:t xml:space="preserve">Contractor shall prepare and maintain reasonably detailed records to verify its compliance with its obligations hereunder and substantiate the fees and expenses due hereunder. Upon reasonable advance notice to Contractor, </w:t>
      </w:r>
      <w:r w:rsidR="009175E7">
        <w:rPr>
          <w:sz w:val="24"/>
          <w:szCs w:val="24"/>
        </w:rPr>
        <w:t>Health Plan</w:t>
      </w:r>
      <w:r w:rsidRPr="00B47CAD">
        <w:rPr>
          <w:sz w:val="24"/>
          <w:szCs w:val="24"/>
        </w:rPr>
        <w:t xml:space="preserve"> may implement additional audit and monitoring procedures that are reasonably required to ensure the Parties’ compliance with the Applicable Requirements.  </w:t>
      </w:r>
    </w:p>
    <w:p w14:paraId="3F6D4ADE" w14:textId="77777777" w:rsidR="00FC2C68" w:rsidRPr="00B47CAD" w:rsidRDefault="00FC2C68" w:rsidP="00FC2C68">
      <w:pPr>
        <w:pStyle w:val="BodyText"/>
        <w:numPr>
          <w:ilvl w:val="1"/>
          <w:numId w:val="9"/>
        </w:numPr>
        <w:ind w:left="1440" w:hanging="720"/>
        <w:rPr>
          <w:rFonts w:ascii="Times New Roman" w:eastAsia="Times New Roman" w:hAnsi="Times New Roman" w:cs="Times New Roman"/>
          <w:color w:val="000000"/>
        </w:rPr>
      </w:pPr>
      <w:r w:rsidRPr="00B47CAD">
        <w:rPr>
          <w:rFonts w:ascii="Times New Roman" w:eastAsia="Times New Roman" w:hAnsi="Times New Roman" w:cs="Times New Roman"/>
          <w:color w:val="000000"/>
        </w:rPr>
        <w:t>Contractor must make all of their premises, facilities, equipment, books, records, contracts, computer and other electronic systems pertaining to the obligations and functions undertaken pursuant to this Agreement or any subcontracts, available for the purpose of an audit, inspection, evaluation, examination or copying, as directed by Government Agencies, or their designees, for a term of at least ten years from the final date of the DHCS Contract period or from the date of completion of any audit, whichever is later.</w:t>
      </w:r>
    </w:p>
    <w:p w14:paraId="5EDE0428" w14:textId="2016B5CD" w:rsidR="00FC2C68" w:rsidRPr="00B47CAD" w:rsidRDefault="00FC2C68" w:rsidP="00FC2C68">
      <w:pPr>
        <w:pStyle w:val="BodyText"/>
        <w:numPr>
          <w:ilvl w:val="1"/>
          <w:numId w:val="9"/>
        </w:numPr>
        <w:ind w:left="1440" w:hanging="720"/>
        <w:rPr>
          <w:rFonts w:ascii="Times New Roman" w:eastAsia="Times New Roman" w:hAnsi="Times New Roman" w:cs="Times New Roman"/>
          <w:color w:val="000000"/>
        </w:rPr>
      </w:pPr>
      <w:r w:rsidRPr="00B47CAD">
        <w:rPr>
          <w:rFonts w:ascii="Times New Roman" w:eastAsia="Times New Roman" w:hAnsi="Times New Roman" w:cs="Times New Roman"/>
          <w:color w:val="000000"/>
        </w:rPr>
        <w:t xml:space="preserve">Contractor must maintain and make available at all reasonable times at Contractor’s place of business or at such other mutually agreeable location in California accurate books and records relative to all of Contractor’s activities under this Agreement. </w:t>
      </w:r>
      <w:r w:rsidRPr="00B47CAD">
        <w:rPr>
          <w:rFonts w:ascii="Times New Roman" w:hAnsi="Times New Roman" w:cs="Times New Roman"/>
          <w:bCs/>
        </w:rPr>
        <w:t xml:space="preserve">The books and records of Contractor relative to all its activities under this Agreement shall not be removed from the State of California without the prior consent of </w:t>
      </w:r>
      <w:r w:rsidR="009175E7">
        <w:rPr>
          <w:rFonts w:ascii="Times New Roman" w:hAnsi="Times New Roman" w:cs="Times New Roman"/>
          <w:bCs/>
        </w:rPr>
        <w:t>Health Plan</w:t>
      </w:r>
      <w:r w:rsidRPr="00B47CAD">
        <w:rPr>
          <w:rFonts w:ascii="Times New Roman" w:hAnsi="Times New Roman" w:cs="Times New Roman"/>
          <w:bCs/>
        </w:rPr>
        <w:t xml:space="preserve"> and DMHC.  </w:t>
      </w:r>
    </w:p>
    <w:p w14:paraId="065266C0" w14:textId="77777777" w:rsidR="00FC2C68" w:rsidRPr="00B47CAD" w:rsidRDefault="00FC2C68" w:rsidP="00FC2C68">
      <w:pPr>
        <w:pStyle w:val="ListParagraph"/>
        <w:shd w:val="clear" w:color="auto" w:fill="FFFFFF"/>
        <w:spacing w:after="0" w:line="240" w:lineRule="auto"/>
        <w:ind w:left="360"/>
        <w:rPr>
          <w:rFonts w:ascii="Times New Roman" w:eastAsia="Times New Roman" w:hAnsi="Times New Roman" w:cs="Times New Roman"/>
          <w:color w:val="000000"/>
        </w:rPr>
      </w:pPr>
    </w:p>
    <w:p w14:paraId="223C7CAA" w14:textId="2249309F" w:rsidR="00FC2C68" w:rsidRPr="00B47CAD" w:rsidRDefault="009175E7" w:rsidP="00FC2C68">
      <w:pPr>
        <w:pStyle w:val="ListParagraph"/>
        <w:numPr>
          <w:ilvl w:val="0"/>
          <w:numId w:val="10"/>
        </w:numPr>
        <w:shd w:val="clear" w:color="auto" w:fill="FFFFFF"/>
        <w:spacing w:after="0" w:line="240" w:lineRule="auto"/>
        <w:ind w:left="720" w:hanging="72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Health Plan</w:t>
      </w:r>
      <w:r w:rsidR="00FC2C68" w:rsidRPr="00B47CAD">
        <w:rPr>
          <w:rFonts w:ascii="Times New Roman" w:eastAsia="Times New Roman" w:hAnsi="Times New Roman" w:cs="Times New Roman"/>
          <w:b/>
          <w:color w:val="000000"/>
          <w:u w:val="single"/>
        </w:rPr>
        <w:t xml:space="preserve"> Oversight of Contractor.</w:t>
      </w:r>
    </w:p>
    <w:p w14:paraId="05873FFB" w14:textId="77777777" w:rsidR="00FC2C68" w:rsidRPr="00B47CAD" w:rsidRDefault="00FC2C68" w:rsidP="00FC2C68">
      <w:pPr>
        <w:shd w:val="clear" w:color="auto" w:fill="FFFFFF"/>
        <w:spacing w:after="0" w:line="240" w:lineRule="auto"/>
        <w:rPr>
          <w:rFonts w:ascii="Times New Roman" w:eastAsia="Times New Roman" w:hAnsi="Times New Roman" w:cs="Times New Roman"/>
          <w:b/>
          <w:color w:val="000000"/>
          <w:u w:val="single"/>
        </w:rPr>
      </w:pPr>
    </w:p>
    <w:p w14:paraId="30AE38D5" w14:textId="3E9D4E6F" w:rsidR="00FC2C68" w:rsidRPr="00B47CAD" w:rsidRDefault="009175E7" w:rsidP="00FC2C68">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Health Plan</w:t>
      </w:r>
      <w:r w:rsidR="00FC2C68" w:rsidRPr="00B47CAD">
        <w:rPr>
          <w:rFonts w:ascii="Times New Roman" w:eastAsia="Times New Roman" w:hAnsi="Times New Roman" w:cs="Times New Roman"/>
          <w:color w:val="000000"/>
        </w:rPr>
        <w:t xml:space="preserve"> shall monitor and oversee Contractor’s performance of Services and Deliverables by conducting continuous monitoring and an annual or ad hoc oversight audits based on </w:t>
      </w:r>
      <w:r>
        <w:rPr>
          <w:rFonts w:ascii="Times New Roman" w:eastAsia="Times New Roman" w:hAnsi="Times New Roman" w:cs="Times New Roman"/>
          <w:color w:val="000000"/>
        </w:rPr>
        <w:t>Health Plan</w:t>
      </w:r>
      <w:r w:rsidR="00FC2C68" w:rsidRPr="00B47CAD">
        <w:rPr>
          <w:rFonts w:ascii="Times New Roman" w:eastAsia="Times New Roman" w:hAnsi="Times New Roman" w:cs="Times New Roman"/>
          <w:color w:val="000000"/>
        </w:rPr>
        <w:t>’s oversight procedures as set forth in Sections D: Reports and E: Service Level Agreement</w:t>
      </w:r>
      <w:r w:rsidR="00E77CA9">
        <w:rPr>
          <w:rFonts w:ascii="Times New Roman" w:eastAsia="Times New Roman" w:hAnsi="Times New Roman" w:cs="Times New Roman"/>
          <w:color w:val="000000"/>
        </w:rPr>
        <w:t xml:space="preserve"> of Exhibit A</w:t>
      </w:r>
      <w:r w:rsidR="00FC2C68" w:rsidRPr="00B47CAD">
        <w:rPr>
          <w:rFonts w:ascii="Times New Roman" w:eastAsia="Times New Roman" w:hAnsi="Times New Roman" w:cs="Times New Roman"/>
          <w:color w:val="000000"/>
        </w:rPr>
        <w:t xml:space="preserve"> and Exhibit E: Delegation Agreement.</w:t>
      </w:r>
    </w:p>
    <w:p w14:paraId="26C70325" w14:textId="77777777" w:rsidR="00FC2C68" w:rsidRPr="00B47CAD" w:rsidRDefault="00FC2C68" w:rsidP="00FC2C68">
      <w:pPr>
        <w:shd w:val="clear" w:color="auto" w:fill="FFFFFF"/>
        <w:spacing w:after="0" w:line="240" w:lineRule="auto"/>
        <w:rPr>
          <w:rFonts w:ascii="Times New Roman" w:eastAsia="Times New Roman" w:hAnsi="Times New Roman" w:cs="Times New Roman"/>
          <w:color w:val="000000"/>
        </w:rPr>
      </w:pPr>
    </w:p>
    <w:p w14:paraId="3BD06C06" w14:textId="33D6BEE8" w:rsidR="00FC2C68" w:rsidRPr="00B47CAD" w:rsidRDefault="009175E7" w:rsidP="00FC2C68">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Health Plan</w:t>
      </w:r>
      <w:r w:rsidR="00FC2C68" w:rsidRPr="00B47CAD">
        <w:rPr>
          <w:rFonts w:ascii="Times New Roman" w:eastAsia="Times New Roman" w:hAnsi="Times New Roman" w:cs="Times New Roman"/>
          <w:color w:val="000000"/>
        </w:rPr>
        <w:t xml:space="preserve"> and Contractor shall collaboratively develop the annual or ad hoc audit schedule for services contracted.</w:t>
      </w:r>
    </w:p>
    <w:p w14:paraId="45CCE3E4" w14:textId="77777777" w:rsidR="00FC2C68" w:rsidRPr="00B47CAD" w:rsidRDefault="00FC2C68" w:rsidP="00FC2C68">
      <w:pPr>
        <w:shd w:val="clear" w:color="auto" w:fill="FFFFFF"/>
        <w:spacing w:after="0" w:line="240" w:lineRule="auto"/>
        <w:rPr>
          <w:rFonts w:ascii="Times New Roman" w:eastAsia="Times New Roman" w:hAnsi="Times New Roman" w:cs="Times New Roman"/>
          <w:color w:val="000000"/>
        </w:rPr>
      </w:pPr>
    </w:p>
    <w:p w14:paraId="604F8721" w14:textId="5066A82A" w:rsidR="00FC2C68" w:rsidRPr="00B47CAD" w:rsidRDefault="00FC2C68" w:rsidP="00FC2C68">
      <w:pPr>
        <w:shd w:val="clear" w:color="auto" w:fill="FFFFFF"/>
        <w:spacing w:after="0" w:line="240" w:lineRule="auto"/>
        <w:ind w:left="1440" w:hanging="720"/>
        <w:rPr>
          <w:rFonts w:ascii="Times New Roman" w:eastAsia="Times New Roman" w:hAnsi="Times New Roman" w:cs="Times New Roman"/>
          <w:color w:val="000000"/>
        </w:rPr>
      </w:pPr>
      <w:r w:rsidRPr="00B47CAD">
        <w:rPr>
          <w:rFonts w:ascii="Times New Roman" w:eastAsia="Times New Roman" w:hAnsi="Times New Roman" w:cs="Times New Roman"/>
          <w:color w:val="000000"/>
        </w:rPr>
        <w:t>a.</w:t>
      </w:r>
      <w:r w:rsidRPr="00B47CAD">
        <w:rPr>
          <w:rFonts w:ascii="Times New Roman" w:eastAsia="Times New Roman" w:hAnsi="Times New Roman" w:cs="Times New Roman"/>
          <w:color w:val="000000"/>
        </w:rPr>
        <w:tab/>
        <w:t xml:space="preserve">Location of the audit shall be on site at Contractor’s business office(s), and desk audit will be conducted at </w:t>
      </w:r>
      <w:r w:rsidR="009175E7">
        <w:rPr>
          <w:rFonts w:ascii="Times New Roman" w:eastAsia="Times New Roman" w:hAnsi="Times New Roman" w:cs="Times New Roman"/>
          <w:color w:val="000000"/>
        </w:rPr>
        <w:t>Health Plan</w:t>
      </w:r>
      <w:r w:rsidRPr="00B47CAD">
        <w:rPr>
          <w:rFonts w:ascii="Times New Roman" w:eastAsia="Times New Roman" w:hAnsi="Times New Roman" w:cs="Times New Roman"/>
          <w:color w:val="000000"/>
        </w:rPr>
        <w:t>’s business office.</w:t>
      </w:r>
    </w:p>
    <w:p w14:paraId="65FFED01" w14:textId="0D4E43F4" w:rsidR="00FC2C68" w:rsidRPr="00B47CAD" w:rsidRDefault="00FC2C68" w:rsidP="00FC2C68">
      <w:pPr>
        <w:shd w:val="clear" w:color="auto" w:fill="FFFFFF"/>
        <w:spacing w:after="0" w:line="240" w:lineRule="auto"/>
        <w:ind w:left="1440" w:hanging="720"/>
        <w:rPr>
          <w:rFonts w:ascii="Times New Roman" w:eastAsia="Times New Roman" w:hAnsi="Times New Roman" w:cs="Times New Roman"/>
          <w:color w:val="000000"/>
        </w:rPr>
      </w:pPr>
      <w:r w:rsidRPr="00B47CAD">
        <w:rPr>
          <w:rFonts w:ascii="Times New Roman" w:eastAsia="Times New Roman" w:hAnsi="Times New Roman" w:cs="Times New Roman"/>
          <w:color w:val="000000"/>
        </w:rPr>
        <w:t>b</w:t>
      </w:r>
      <w:proofErr w:type="gramStart"/>
      <w:r w:rsidRPr="00B47CAD">
        <w:rPr>
          <w:rFonts w:ascii="Times New Roman" w:eastAsia="Times New Roman" w:hAnsi="Times New Roman" w:cs="Times New Roman"/>
          <w:color w:val="000000"/>
        </w:rPr>
        <w:t xml:space="preserve">. </w:t>
      </w:r>
      <w:r w:rsidRPr="00B47CAD">
        <w:rPr>
          <w:rFonts w:ascii="Times New Roman" w:eastAsia="Times New Roman" w:hAnsi="Times New Roman" w:cs="Times New Roman"/>
          <w:color w:val="000000"/>
        </w:rPr>
        <w:tab/>
        <w:t>The</w:t>
      </w:r>
      <w:proofErr w:type="gramEnd"/>
      <w:r w:rsidRPr="00B47CAD">
        <w:rPr>
          <w:rFonts w:ascii="Times New Roman" w:eastAsia="Times New Roman" w:hAnsi="Times New Roman" w:cs="Times New Roman"/>
          <w:color w:val="000000"/>
        </w:rPr>
        <w:t xml:space="preserve"> annual or ad hoc audit will include but is not limited to the review of documents and reports as described in Sections D: Reports and E: Service Level Agreement</w:t>
      </w:r>
      <w:r w:rsidR="00E77CA9">
        <w:rPr>
          <w:rFonts w:ascii="Times New Roman" w:eastAsia="Times New Roman" w:hAnsi="Times New Roman" w:cs="Times New Roman"/>
          <w:color w:val="000000"/>
        </w:rPr>
        <w:t xml:space="preserve"> of Exhibit A</w:t>
      </w:r>
      <w:r w:rsidRPr="00B47CAD">
        <w:rPr>
          <w:rFonts w:ascii="Times New Roman" w:eastAsia="Times New Roman" w:hAnsi="Times New Roman" w:cs="Times New Roman"/>
          <w:color w:val="000000"/>
        </w:rPr>
        <w:t>, and/or Exhibit E: Delegation Agreement.</w:t>
      </w:r>
    </w:p>
    <w:p w14:paraId="26342E69" w14:textId="77777777" w:rsidR="00FC2C68" w:rsidRPr="00B47CAD" w:rsidRDefault="00FC2C68" w:rsidP="00FC2C68">
      <w:pPr>
        <w:shd w:val="clear" w:color="auto" w:fill="FFFFFF"/>
        <w:spacing w:after="0" w:line="240" w:lineRule="auto"/>
        <w:rPr>
          <w:rFonts w:ascii="Times New Roman" w:eastAsia="Times New Roman" w:hAnsi="Times New Roman" w:cs="Times New Roman"/>
          <w:color w:val="000000"/>
        </w:rPr>
      </w:pPr>
    </w:p>
    <w:p w14:paraId="3AE52CF7" w14:textId="0E91A250" w:rsidR="00FC2C68" w:rsidRPr="00B47CAD" w:rsidRDefault="00FC2C68" w:rsidP="00FC2C68">
      <w:pPr>
        <w:shd w:val="clear" w:color="auto" w:fill="FFFFFF"/>
        <w:spacing w:after="0" w:line="240" w:lineRule="auto"/>
        <w:rPr>
          <w:rFonts w:ascii="Times New Roman" w:eastAsia="Times New Roman" w:hAnsi="Times New Roman" w:cs="Times New Roman"/>
          <w:color w:val="000000"/>
        </w:rPr>
      </w:pPr>
      <w:r w:rsidRPr="00B47CAD">
        <w:rPr>
          <w:rFonts w:ascii="Times New Roman" w:eastAsia="Times New Roman" w:hAnsi="Times New Roman" w:cs="Times New Roman"/>
        </w:rPr>
        <w:t xml:space="preserve">Contractor agrees to cooperate, participate and comply with </w:t>
      </w:r>
      <w:r w:rsidR="009175E7">
        <w:rPr>
          <w:rFonts w:ascii="Times New Roman" w:eastAsia="Times New Roman" w:hAnsi="Times New Roman" w:cs="Times New Roman"/>
        </w:rPr>
        <w:t>Health Plan</w:t>
      </w:r>
      <w:r w:rsidRPr="00B47CAD">
        <w:rPr>
          <w:rFonts w:ascii="Times New Roman" w:eastAsia="Times New Roman" w:hAnsi="Times New Roman" w:cs="Times New Roman"/>
        </w:rPr>
        <w:t xml:space="preserve">’s monitoring and oversight activities.  </w:t>
      </w:r>
    </w:p>
    <w:p w14:paraId="04FAC9C3" w14:textId="77777777" w:rsidR="00FC2C68" w:rsidRPr="00B47CAD" w:rsidRDefault="00FC2C68" w:rsidP="00FC2C68">
      <w:pPr>
        <w:shd w:val="clear" w:color="auto" w:fill="FFFFFF"/>
        <w:spacing w:after="0" w:line="240" w:lineRule="auto"/>
        <w:rPr>
          <w:rFonts w:ascii="Times New Roman" w:eastAsia="Times New Roman" w:hAnsi="Times New Roman" w:cs="Times New Roman"/>
          <w:color w:val="000000"/>
        </w:rPr>
      </w:pPr>
    </w:p>
    <w:p w14:paraId="241B0300" w14:textId="77777777" w:rsidR="00FC2C68" w:rsidRPr="00B47CAD" w:rsidRDefault="00FC2C68" w:rsidP="00FC2C68">
      <w:pPr>
        <w:pStyle w:val="ListParagraph"/>
        <w:numPr>
          <w:ilvl w:val="0"/>
          <w:numId w:val="10"/>
        </w:numPr>
        <w:shd w:val="clear" w:color="auto" w:fill="FFFFFF"/>
        <w:spacing w:after="0" w:line="240" w:lineRule="auto"/>
        <w:ind w:left="720" w:hanging="720"/>
        <w:rPr>
          <w:rFonts w:ascii="Times New Roman" w:eastAsia="Times New Roman" w:hAnsi="Times New Roman" w:cs="Times New Roman"/>
          <w:color w:val="000000"/>
        </w:rPr>
      </w:pPr>
      <w:r w:rsidRPr="00B47CAD">
        <w:rPr>
          <w:rFonts w:ascii="Times New Roman" w:eastAsia="Times New Roman" w:hAnsi="Times New Roman" w:cs="Times New Roman"/>
          <w:b/>
          <w:bCs/>
          <w:color w:val="000000"/>
          <w:u w:val="single"/>
        </w:rPr>
        <w:t>Corrective Actions and Sanctions.</w:t>
      </w:r>
      <w:r w:rsidRPr="00B47CAD">
        <w:rPr>
          <w:rFonts w:ascii="Times New Roman" w:hAnsi="Times New Roman" w:cs="Times New Roman"/>
        </w:rPr>
        <w:t xml:space="preserve"> </w:t>
      </w:r>
    </w:p>
    <w:p w14:paraId="3B4EE394" w14:textId="77777777" w:rsidR="00FC2C68" w:rsidRPr="00B47CAD" w:rsidRDefault="00FC2C68" w:rsidP="00FC2C68">
      <w:pPr>
        <w:shd w:val="clear" w:color="auto" w:fill="FFFFFF"/>
        <w:spacing w:after="0" w:line="240" w:lineRule="auto"/>
        <w:rPr>
          <w:rFonts w:ascii="Times New Roman" w:eastAsia="Times New Roman" w:hAnsi="Times New Roman" w:cs="Times New Roman"/>
        </w:rPr>
      </w:pPr>
    </w:p>
    <w:p w14:paraId="5C7D70AB" w14:textId="6B8A27AF" w:rsidR="00FC2C68" w:rsidRPr="00B47CAD" w:rsidRDefault="00FC2C68" w:rsidP="536F6FFF">
      <w:pPr>
        <w:shd w:val="clear" w:color="auto" w:fill="FFFFFF" w:themeFill="background1"/>
        <w:spacing w:after="0" w:line="240" w:lineRule="auto"/>
        <w:rPr>
          <w:rFonts w:ascii="Times New Roman" w:hAnsi="Times New Roman" w:cs="Times New Roman"/>
        </w:rPr>
      </w:pPr>
      <w:r w:rsidRPr="536F6FFF">
        <w:rPr>
          <w:rFonts w:ascii="Times New Roman" w:eastAsia="Times New Roman" w:hAnsi="Times New Roman" w:cs="Times New Roman"/>
        </w:rPr>
        <w:t xml:space="preserve">Contractor is subject to sanctions, including, but not limited to, financial sanctions and corrective action, upon the discovery of noncompliance with the Agreement.  Before imposing sanctions, </w:t>
      </w:r>
      <w:r w:rsidR="009175E7" w:rsidRPr="536F6FFF">
        <w:rPr>
          <w:rFonts w:ascii="Times New Roman" w:eastAsia="Times New Roman" w:hAnsi="Times New Roman" w:cs="Times New Roman"/>
        </w:rPr>
        <w:t>Health Plan</w:t>
      </w:r>
      <w:r w:rsidRPr="536F6FFF">
        <w:rPr>
          <w:rFonts w:ascii="Times New Roman" w:eastAsia="Times New Roman" w:hAnsi="Times New Roman" w:cs="Times New Roman"/>
        </w:rPr>
        <w:t xml:space="preserve"> shall provide Contractor with written notice specifying the nature of the sanctions and </w:t>
      </w:r>
      <w:proofErr w:type="gramStart"/>
      <w:r w:rsidRPr="536F6FFF">
        <w:rPr>
          <w:rFonts w:ascii="Times New Roman" w:eastAsia="Times New Roman" w:hAnsi="Times New Roman" w:cs="Times New Roman"/>
        </w:rPr>
        <w:t>requirement</w:t>
      </w:r>
      <w:proofErr w:type="gramEnd"/>
      <w:r w:rsidRPr="536F6FFF">
        <w:rPr>
          <w:rFonts w:ascii="Times New Roman" w:eastAsia="Times New Roman" w:hAnsi="Times New Roman" w:cs="Times New Roman"/>
        </w:rPr>
        <w:t>(s) contained in the Agreement or required by Federal and State law or regulation, not provided or performed.</w:t>
      </w:r>
      <w:r w:rsidRPr="536F6FFF">
        <w:rPr>
          <w:rFonts w:ascii="Times New Roman" w:hAnsi="Times New Roman" w:cs="Times New Roman"/>
        </w:rPr>
        <w:t xml:space="preserve">  </w:t>
      </w:r>
    </w:p>
    <w:p w14:paraId="53582A09" w14:textId="77777777" w:rsidR="00FC2C68" w:rsidRPr="00B47CAD" w:rsidRDefault="00FC2C68" w:rsidP="00FC2C68">
      <w:pPr>
        <w:shd w:val="clear" w:color="auto" w:fill="FFFFFF"/>
        <w:spacing w:after="0" w:line="240" w:lineRule="auto"/>
        <w:rPr>
          <w:rFonts w:ascii="Times New Roman" w:hAnsi="Times New Roman" w:cs="Times New Roman"/>
        </w:rPr>
      </w:pPr>
    </w:p>
    <w:p w14:paraId="785173E8" w14:textId="59ADC79D" w:rsidR="00FC2C68" w:rsidRPr="00B47CAD" w:rsidRDefault="00FC2C68" w:rsidP="00FC2C68">
      <w:pPr>
        <w:shd w:val="clear" w:color="auto" w:fill="FFFFFF"/>
        <w:spacing w:after="0" w:line="240" w:lineRule="auto"/>
        <w:rPr>
          <w:rFonts w:ascii="Times New Roman" w:eastAsia="Times New Roman" w:hAnsi="Times New Roman" w:cs="Times New Roman"/>
        </w:rPr>
      </w:pPr>
      <w:r w:rsidRPr="00B47CAD">
        <w:rPr>
          <w:rFonts w:ascii="Times New Roman" w:eastAsia="Times New Roman" w:hAnsi="Times New Roman" w:cs="Times New Roman"/>
        </w:rPr>
        <w:t xml:space="preserve">If </w:t>
      </w:r>
      <w:r w:rsidR="009175E7">
        <w:rPr>
          <w:rFonts w:ascii="Times New Roman" w:eastAsia="Times New Roman" w:hAnsi="Times New Roman" w:cs="Times New Roman"/>
        </w:rPr>
        <w:t>Health Plan</w:t>
      </w:r>
      <w:r w:rsidRPr="00B47CAD">
        <w:rPr>
          <w:rFonts w:ascii="Times New Roman" w:eastAsia="Times New Roman" w:hAnsi="Times New Roman" w:cs="Times New Roman"/>
        </w:rPr>
        <w:t xml:space="preserve"> determines corrective action is needed, Contractor will create a corrective action plan (“CAP”) and submit it to </w:t>
      </w:r>
      <w:r w:rsidR="009175E7">
        <w:rPr>
          <w:rFonts w:ascii="Times New Roman" w:eastAsia="Times New Roman" w:hAnsi="Times New Roman" w:cs="Times New Roman"/>
        </w:rPr>
        <w:t>Health Plan</w:t>
      </w:r>
      <w:r w:rsidRPr="00B47CAD">
        <w:rPr>
          <w:rFonts w:ascii="Times New Roman" w:eastAsia="Times New Roman" w:hAnsi="Times New Roman" w:cs="Times New Roman"/>
        </w:rPr>
        <w:t xml:space="preserve">.  Once approved, Contractor will implement said CAP.  </w:t>
      </w:r>
      <w:r w:rsidR="009175E7">
        <w:rPr>
          <w:rFonts w:ascii="Times New Roman" w:eastAsia="Times New Roman" w:hAnsi="Times New Roman" w:cs="Times New Roman"/>
        </w:rPr>
        <w:t>Health Plan</w:t>
      </w:r>
      <w:r w:rsidRPr="00B47CAD">
        <w:rPr>
          <w:rFonts w:ascii="Times New Roman" w:eastAsia="Times New Roman" w:hAnsi="Times New Roman" w:cs="Times New Roman"/>
        </w:rPr>
        <w:t xml:space="preserve"> </w:t>
      </w:r>
      <w:proofErr w:type="gramStart"/>
      <w:r w:rsidRPr="00B47CAD">
        <w:rPr>
          <w:rFonts w:ascii="Times New Roman" w:eastAsia="Times New Roman" w:hAnsi="Times New Roman" w:cs="Times New Roman"/>
        </w:rPr>
        <w:t>shall</w:t>
      </w:r>
      <w:proofErr w:type="gramEnd"/>
      <w:r w:rsidRPr="00B47CAD">
        <w:rPr>
          <w:rFonts w:ascii="Times New Roman" w:eastAsia="Times New Roman" w:hAnsi="Times New Roman" w:cs="Times New Roman"/>
        </w:rPr>
        <w:t xml:space="preserve"> monitor Contractor’s ongoing performance to ensure corrective actions take place in a timely manner, as outlined in the CAP.</w:t>
      </w:r>
    </w:p>
    <w:p w14:paraId="67D886E9" w14:textId="77777777" w:rsidR="00FC2C68" w:rsidRPr="00B47CAD" w:rsidRDefault="00FC2C68" w:rsidP="00FC2C68">
      <w:pPr>
        <w:shd w:val="clear" w:color="auto" w:fill="FFFFFF"/>
        <w:spacing w:after="0" w:line="240" w:lineRule="auto"/>
        <w:rPr>
          <w:rFonts w:ascii="Times New Roman" w:eastAsia="Times New Roman" w:hAnsi="Times New Roman" w:cs="Times New Roman"/>
        </w:rPr>
      </w:pPr>
    </w:p>
    <w:p w14:paraId="78BC8DC1" w14:textId="0C719D02" w:rsidR="00FC2C68" w:rsidRPr="00B47CAD" w:rsidRDefault="009175E7" w:rsidP="00FC2C68">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Health Plan</w:t>
      </w:r>
      <w:r w:rsidR="00FC2C68" w:rsidRPr="00B47CAD">
        <w:rPr>
          <w:rFonts w:ascii="Times New Roman" w:eastAsia="Times New Roman" w:hAnsi="Times New Roman" w:cs="Times New Roman"/>
        </w:rPr>
        <w:t xml:space="preserve"> shall perform additional </w:t>
      </w:r>
      <w:proofErr w:type="gramStart"/>
      <w:r w:rsidR="00FC2C68" w:rsidRPr="00B47CAD">
        <w:rPr>
          <w:rFonts w:ascii="Times New Roman" w:eastAsia="Times New Roman" w:hAnsi="Times New Roman" w:cs="Times New Roman"/>
        </w:rPr>
        <w:t>follow up</w:t>
      </w:r>
      <w:proofErr w:type="gramEnd"/>
      <w:r w:rsidR="00FC2C68" w:rsidRPr="00B47CAD">
        <w:rPr>
          <w:rFonts w:ascii="Times New Roman" w:eastAsia="Times New Roman" w:hAnsi="Times New Roman" w:cs="Times New Roman"/>
        </w:rPr>
        <w:t xml:space="preserve"> audits, as necessary, to verify the completion of the CAP.  Such audits and assessments shall be performed in accordance with DHCS and DMHC requirements, NCQA standards, and </w:t>
      </w:r>
      <w:r>
        <w:rPr>
          <w:rFonts w:ascii="Times New Roman" w:eastAsia="Times New Roman" w:hAnsi="Times New Roman" w:cs="Times New Roman"/>
        </w:rPr>
        <w:t>Health Plan</w:t>
      </w:r>
      <w:r w:rsidR="00FC2C68" w:rsidRPr="00B47CAD">
        <w:rPr>
          <w:rFonts w:ascii="Times New Roman" w:eastAsia="Times New Roman" w:hAnsi="Times New Roman" w:cs="Times New Roman"/>
        </w:rPr>
        <w:t>’s contractor oversight policies and procedures.</w:t>
      </w:r>
    </w:p>
    <w:p w14:paraId="749721A4" w14:textId="77777777" w:rsidR="00FC2C68" w:rsidRPr="00B47CAD" w:rsidRDefault="00FC2C68" w:rsidP="00FC2C68">
      <w:pPr>
        <w:shd w:val="clear" w:color="auto" w:fill="FFFFFF"/>
        <w:spacing w:after="0" w:line="240" w:lineRule="auto"/>
        <w:rPr>
          <w:rFonts w:ascii="Times New Roman" w:eastAsia="Times New Roman" w:hAnsi="Times New Roman" w:cs="Times New Roman"/>
        </w:rPr>
      </w:pPr>
    </w:p>
    <w:p w14:paraId="64F28C95" w14:textId="7DA1018E" w:rsidR="00FC2C68" w:rsidRPr="00B47CAD" w:rsidRDefault="009175E7" w:rsidP="00FC2C68">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Health Plan</w:t>
      </w:r>
      <w:r w:rsidR="00FC2C68" w:rsidRPr="00B47CAD">
        <w:rPr>
          <w:rFonts w:ascii="Times New Roman" w:eastAsia="Times New Roman" w:hAnsi="Times New Roman" w:cs="Times New Roman"/>
        </w:rPr>
        <w:t xml:space="preserve">, in its sole discretion, reserves the right to revoke any or </w:t>
      </w:r>
      <w:proofErr w:type="gramStart"/>
      <w:r w:rsidR="00FC2C68" w:rsidRPr="00B47CAD">
        <w:rPr>
          <w:rFonts w:ascii="Times New Roman" w:eastAsia="Times New Roman" w:hAnsi="Times New Roman" w:cs="Times New Roman"/>
        </w:rPr>
        <w:t>all of</w:t>
      </w:r>
      <w:proofErr w:type="gramEnd"/>
      <w:r w:rsidR="00FC2C68" w:rsidRPr="00B47CAD">
        <w:rPr>
          <w:rFonts w:ascii="Times New Roman" w:eastAsia="Times New Roman" w:hAnsi="Times New Roman" w:cs="Times New Roman"/>
        </w:rPr>
        <w:t xml:space="preserve"> the contracted Services / Deliverables at any time if it is determined that contracted Services are not </w:t>
      </w:r>
      <w:proofErr w:type="gramStart"/>
      <w:r w:rsidR="00FC2C68" w:rsidRPr="00B47CAD">
        <w:rPr>
          <w:rFonts w:ascii="Times New Roman" w:eastAsia="Times New Roman" w:hAnsi="Times New Roman" w:cs="Times New Roman"/>
        </w:rPr>
        <w:t>being performed</w:t>
      </w:r>
      <w:proofErr w:type="gramEnd"/>
      <w:r w:rsidR="00FC2C68" w:rsidRPr="00B47CAD">
        <w:rPr>
          <w:rFonts w:ascii="Times New Roman" w:eastAsia="Times New Roman" w:hAnsi="Times New Roman" w:cs="Times New Roman"/>
        </w:rPr>
        <w:t xml:space="preserve"> in accordance with Applicable Requirements.</w:t>
      </w:r>
    </w:p>
    <w:p w14:paraId="480821A5" w14:textId="77777777" w:rsidR="00FC2C68" w:rsidRPr="00B47CAD" w:rsidRDefault="00FC2C68" w:rsidP="00FC2C68">
      <w:pPr>
        <w:shd w:val="clear" w:color="auto" w:fill="FFFFFF"/>
        <w:spacing w:after="0" w:line="240" w:lineRule="auto"/>
        <w:rPr>
          <w:rFonts w:ascii="Times New Roman" w:eastAsia="Times New Roman" w:hAnsi="Times New Roman" w:cs="Times New Roman"/>
        </w:rPr>
      </w:pPr>
    </w:p>
    <w:p w14:paraId="7AFF97E5" w14:textId="77777777" w:rsidR="00FC2C68" w:rsidRPr="00B47CAD" w:rsidRDefault="00FC2C68" w:rsidP="00FC2C68">
      <w:pPr>
        <w:shd w:val="clear" w:color="auto" w:fill="FFFFFF"/>
        <w:spacing w:after="0" w:line="240" w:lineRule="auto"/>
        <w:rPr>
          <w:rFonts w:ascii="Times New Roman" w:hAnsi="Times New Roman" w:cs="Times New Roman"/>
        </w:rPr>
      </w:pPr>
      <w:r w:rsidRPr="00B47CAD">
        <w:rPr>
          <w:rFonts w:ascii="Times New Roman" w:eastAsia="Times New Roman" w:hAnsi="Times New Roman" w:cs="Times New Roman"/>
          <w:b/>
        </w:rPr>
        <w:fldChar w:fldCharType="begin"/>
      </w:r>
      <w:r w:rsidRPr="00B47CAD">
        <w:rPr>
          <w:rFonts w:ascii="Times New Roman" w:eastAsia="Times New Roman" w:hAnsi="Times New Roman" w:cs="Times New Roman"/>
          <w:b/>
        </w:rPr>
        <w:instrText xml:space="preserve"> LISTNUM </w:instrText>
      </w:r>
      <w:r w:rsidRPr="00B47CAD">
        <w:rPr>
          <w:rFonts w:ascii="Times New Roman" w:eastAsia="Times New Roman" w:hAnsi="Times New Roman" w:cs="Times New Roman"/>
          <w:b/>
        </w:rPr>
        <w:fldChar w:fldCharType="end"/>
      </w:r>
      <w:r w:rsidRPr="00B47CAD">
        <w:rPr>
          <w:rFonts w:ascii="Times New Roman" w:eastAsia="Times New Roman" w:hAnsi="Times New Roman" w:cs="Times New Roman"/>
        </w:rPr>
        <w:tab/>
      </w:r>
      <w:r w:rsidRPr="00B47CAD">
        <w:rPr>
          <w:rFonts w:ascii="Times New Roman" w:hAnsi="Times New Roman" w:cs="Times New Roman"/>
          <w:b/>
          <w:bCs/>
          <w:u w:val="single"/>
        </w:rPr>
        <w:t>Federal Lobbying Certification.</w:t>
      </w:r>
      <w:r w:rsidRPr="00B47CAD">
        <w:rPr>
          <w:rFonts w:ascii="Times New Roman" w:hAnsi="Times New Roman" w:cs="Times New Roman"/>
        </w:rPr>
        <w:t xml:space="preserve">  </w:t>
      </w:r>
    </w:p>
    <w:p w14:paraId="3A732E0B" w14:textId="77777777" w:rsidR="00FC2C68" w:rsidRPr="00B47CAD" w:rsidRDefault="00FC2C68" w:rsidP="00FC2C68">
      <w:pPr>
        <w:pStyle w:val="Heading3"/>
        <w:numPr>
          <w:ilvl w:val="0"/>
          <w:numId w:val="0"/>
        </w:numPr>
        <w:suppressAutoHyphens/>
        <w:spacing w:beforeLines="60" w:before="144" w:afterLines="60" w:after="144"/>
        <w:jc w:val="left"/>
        <w:rPr>
          <w:sz w:val="24"/>
          <w:szCs w:val="24"/>
        </w:rPr>
      </w:pPr>
      <w:r w:rsidRPr="00B47CAD">
        <w:rPr>
          <w:sz w:val="24"/>
          <w:szCs w:val="24"/>
        </w:rPr>
        <w:t>Contractor shall comply with 31 U.S.C. 1352, which prohibits the use of federal funds for lobbying.  By signing this Agreement, the authorized agent executing this Agreement certifies that to the best of his or her knowledge and belief that:</w:t>
      </w:r>
    </w:p>
    <w:p w14:paraId="6FBA2D97" w14:textId="77777777" w:rsidR="00FC2C68" w:rsidRPr="00B47CAD" w:rsidRDefault="00FC2C68" w:rsidP="00FC2C68">
      <w:pPr>
        <w:pStyle w:val="Heading6"/>
        <w:numPr>
          <w:ilvl w:val="0"/>
          <w:numId w:val="6"/>
        </w:numPr>
        <w:spacing w:beforeLines="60" w:before="144" w:afterLines="60" w:after="144"/>
        <w:ind w:left="1440" w:hanging="720"/>
        <w:rPr>
          <w:szCs w:val="24"/>
        </w:rPr>
      </w:pPr>
      <w:bookmarkStart w:id="14" w:name="_Hlk19022004"/>
      <w:r w:rsidRPr="00B47CAD">
        <w:rPr>
          <w:szCs w:val="24"/>
        </w:rPr>
        <w:t>No federal appropriated funds have been paid or will be paid, by or on behalf of Contractor, to any person for influencing or attempting to influence an officer or employee of an agency of the United States Government, a member of Congress, an officer or employee of Congress, or an employee of a member of Congress in connection with the making, awarding or entering this Agreement, federal grant, or cooperative agreement, and the extension continuations, renewal, amendment, or modification of this Agreement, grant or cooperative agreement.</w:t>
      </w:r>
    </w:p>
    <w:p w14:paraId="5473F2A4" w14:textId="77777777" w:rsidR="00FC2C68" w:rsidRPr="00B47CAD" w:rsidRDefault="00FC2C68" w:rsidP="00FC2C68">
      <w:pPr>
        <w:pStyle w:val="Heading6"/>
        <w:numPr>
          <w:ilvl w:val="0"/>
          <w:numId w:val="6"/>
        </w:numPr>
        <w:spacing w:beforeLines="60" w:before="144" w:afterLines="60" w:after="144"/>
        <w:ind w:left="1440" w:hanging="720"/>
        <w:rPr>
          <w:szCs w:val="24"/>
        </w:rPr>
      </w:pPr>
      <w:bookmarkStart w:id="15" w:name="_Hlk19022039"/>
      <w:r w:rsidRPr="00B47CAD">
        <w:rPr>
          <w:szCs w:val="24"/>
        </w:rPr>
        <w:t>If any funds other than federal appropriated funds have been paid or will be paid to any person for influencing or attempting to influence an officer or employee of any agency of the United States Government, a member of Congress, an officer or employee of Congress or an employee of a Member of Congress in connection with this Agreement, Contractor shall complete and submit Standard Form LLL, “Disclosure of Lobbying Activities,” in accordance with its instructions.</w:t>
      </w:r>
    </w:p>
    <w:p w14:paraId="7F304FEC" w14:textId="77777777" w:rsidR="00FC2C68" w:rsidRPr="00B47CAD" w:rsidRDefault="00FC2C68" w:rsidP="00FC2C68">
      <w:pPr>
        <w:pStyle w:val="Heading6"/>
        <w:numPr>
          <w:ilvl w:val="0"/>
          <w:numId w:val="6"/>
        </w:numPr>
        <w:spacing w:beforeLines="60" w:before="144" w:afterLines="60" w:after="144"/>
        <w:ind w:left="1440" w:hanging="720"/>
        <w:rPr>
          <w:szCs w:val="24"/>
        </w:rPr>
      </w:pPr>
      <w:bookmarkStart w:id="16" w:name="_Hlk19022082"/>
      <w:r w:rsidRPr="00B47CAD">
        <w:rPr>
          <w:szCs w:val="24"/>
        </w:rPr>
        <w:t>In the event the aggregate consideration under this Agreement is one hundred thousand dollars ($100,000) or more, then the language in this Section 28 shall be included in all subcontracts of Contractor pertaining to this Agreement.</w:t>
      </w:r>
      <w:bookmarkStart w:id="17" w:name="_Ref114460123"/>
    </w:p>
    <w:p w14:paraId="7B770279" w14:textId="77777777" w:rsidR="00FC2C68" w:rsidRPr="00B47CAD" w:rsidRDefault="00FC2C68" w:rsidP="00FC2C68">
      <w:pPr>
        <w:pStyle w:val="Heading3"/>
        <w:numPr>
          <w:ilvl w:val="2"/>
          <w:numId w:val="12"/>
        </w:numPr>
        <w:tabs>
          <w:tab w:val="clear" w:pos="1080"/>
          <w:tab w:val="num" w:pos="0"/>
          <w:tab w:val="num" w:pos="360"/>
        </w:tabs>
        <w:suppressAutoHyphens/>
        <w:spacing w:beforeLines="60" w:before="144" w:afterLines="60" w:after="144"/>
        <w:ind w:left="720"/>
        <w:jc w:val="left"/>
        <w:rPr>
          <w:sz w:val="24"/>
          <w:szCs w:val="24"/>
        </w:rPr>
      </w:pPr>
      <w:r w:rsidRPr="00B47CAD">
        <w:rPr>
          <w:b/>
          <w:bCs/>
          <w:sz w:val="24"/>
          <w:szCs w:val="24"/>
          <w:u w:val="single"/>
        </w:rPr>
        <w:t>Offshoring.</w:t>
      </w:r>
      <w:r w:rsidRPr="00B47CAD">
        <w:rPr>
          <w:sz w:val="24"/>
          <w:szCs w:val="24"/>
        </w:rPr>
        <w:t xml:space="preserve">  </w:t>
      </w:r>
    </w:p>
    <w:p w14:paraId="1FA6D1F9" w14:textId="236C01BD"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403B2475">
        <w:rPr>
          <w:sz w:val="24"/>
          <w:szCs w:val="24"/>
        </w:rPr>
        <w:t xml:space="preserve">Contractor, its agents, and any subcontractors shall not perform any Services under this Agreement outside the United States without the prior written consent of </w:t>
      </w:r>
      <w:r w:rsidR="009175E7" w:rsidRPr="403B2475">
        <w:rPr>
          <w:sz w:val="24"/>
          <w:szCs w:val="24"/>
        </w:rPr>
        <w:t>Health Plan</w:t>
      </w:r>
      <w:r w:rsidRPr="403B2475">
        <w:rPr>
          <w:sz w:val="24"/>
          <w:szCs w:val="24"/>
        </w:rPr>
        <w:t>. PHI data cannot be stored offshore under any circumstance.</w:t>
      </w:r>
    </w:p>
    <w:p w14:paraId="5DD1F43A"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Nondiscrimination.</w:t>
      </w:r>
      <w:r w:rsidRPr="00B47CAD">
        <w:rPr>
          <w:sz w:val="24"/>
          <w:szCs w:val="24"/>
        </w:rPr>
        <w:t xml:space="preserve">  </w:t>
      </w:r>
    </w:p>
    <w:p w14:paraId="5A934CCE" w14:textId="4EF714EF"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 xml:space="preserve">During the performance of this Agreement, Contractor agrees to comply with all federal, state and local laws as well as the provisions set forth in </w:t>
      </w:r>
      <w:r w:rsidR="00EC6194">
        <w:rPr>
          <w:sz w:val="24"/>
          <w:szCs w:val="24"/>
        </w:rPr>
        <w:t>Sections 1.1.28, 1.1.29, 1.1.30</w:t>
      </w:r>
      <w:r w:rsidR="005F14FA">
        <w:rPr>
          <w:sz w:val="24"/>
          <w:szCs w:val="24"/>
        </w:rPr>
        <w:t>, and 1.1.31</w:t>
      </w:r>
      <w:r w:rsidR="00EC6194">
        <w:rPr>
          <w:sz w:val="24"/>
          <w:szCs w:val="24"/>
        </w:rPr>
        <w:t xml:space="preserve"> of </w:t>
      </w:r>
      <w:r w:rsidRPr="00B47CAD">
        <w:rPr>
          <w:sz w:val="24"/>
          <w:szCs w:val="24"/>
        </w:rPr>
        <w:t>Exhibit E of the DHCS Contract, which are incorporated herein by this reference, respecting nondiscrimination.</w:t>
      </w:r>
    </w:p>
    <w:p w14:paraId="5FF65EB7"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bookmarkStart w:id="18" w:name="_Toc81624946"/>
      <w:r w:rsidRPr="00B47CAD">
        <w:rPr>
          <w:b/>
          <w:bCs/>
          <w:sz w:val="24"/>
          <w:szCs w:val="24"/>
          <w:u w:val="single"/>
        </w:rPr>
        <w:t>Publicity.</w:t>
      </w:r>
      <w:r w:rsidRPr="00B47CAD">
        <w:rPr>
          <w:sz w:val="24"/>
          <w:szCs w:val="24"/>
        </w:rPr>
        <w:t xml:space="preserve">  </w:t>
      </w:r>
    </w:p>
    <w:p w14:paraId="099C7132" w14:textId="77EAEE83"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 xml:space="preserve">Contractor shall not issue any press release, public statement or other public notice relating to this Agreement, the Services or the Deliverables, without obtaining the prior consent of </w:t>
      </w:r>
      <w:r w:rsidR="009175E7">
        <w:rPr>
          <w:sz w:val="24"/>
          <w:szCs w:val="24"/>
        </w:rPr>
        <w:t>Health Plan</w:t>
      </w:r>
      <w:r w:rsidRPr="00B47CAD">
        <w:rPr>
          <w:sz w:val="24"/>
          <w:szCs w:val="24"/>
        </w:rPr>
        <w:t>.</w:t>
      </w:r>
      <w:bookmarkEnd w:id="18"/>
    </w:p>
    <w:p w14:paraId="51AF2F0E"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 xml:space="preserve">Time is of the </w:t>
      </w:r>
      <w:proofErr w:type="gramStart"/>
      <w:r w:rsidRPr="00B47CAD">
        <w:rPr>
          <w:b/>
          <w:bCs/>
          <w:sz w:val="24"/>
          <w:szCs w:val="24"/>
          <w:u w:val="single"/>
        </w:rPr>
        <w:t>Essence</w:t>
      </w:r>
      <w:proofErr w:type="gramEnd"/>
      <w:r w:rsidRPr="00B47CAD">
        <w:rPr>
          <w:b/>
          <w:bCs/>
          <w:sz w:val="24"/>
          <w:szCs w:val="24"/>
          <w:u w:val="single"/>
        </w:rPr>
        <w:t>.</w:t>
      </w:r>
      <w:r w:rsidRPr="00B47CAD">
        <w:rPr>
          <w:sz w:val="24"/>
          <w:szCs w:val="24"/>
        </w:rPr>
        <w:t xml:space="preserve">  </w:t>
      </w:r>
    </w:p>
    <w:p w14:paraId="48AD0626" w14:textId="7777777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 xml:space="preserve">Time is of the essence with respect to Contractor’s performance of the Services and delivery of the Deliverables.  </w:t>
      </w:r>
    </w:p>
    <w:p w14:paraId="30D1C662"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Governing Law.</w:t>
      </w:r>
      <w:r w:rsidRPr="00B47CAD">
        <w:rPr>
          <w:sz w:val="24"/>
          <w:szCs w:val="24"/>
        </w:rPr>
        <w:t xml:space="preserve">  </w:t>
      </w:r>
    </w:p>
    <w:p w14:paraId="7AB46AA0" w14:textId="5F6E5F36"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This Agreement shall be governed and interpreted in accordance with</w:t>
      </w:r>
      <w:r w:rsidR="00276CAA">
        <w:rPr>
          <w:sz w:val="24"/>
          <w:szCs w:val="24"/>
        </w:rPr>
        <w:t xml:space="preserve"> California law</w:t>
      </w:r>
      <w:r w:rsidR="004517C2">
        <w:rPr>
          <w:sz w:val="24"/>
          <w:szCs w:val="24"/>
        </w:rPr>
        <w:t xml:space="preserve">, without regard to its conflict of </w:t>
      </w:r>
      <w:r w:rsidR="000657CB">
        <w:rPr>
          <w:sz w:val="24"/>
          <w:szCs w:val="24"/>
        </w:rPr>
        <w:t>laws principles,</w:t>
      </w:r>
      <w:r w:rsidR="00C72908">
        <w:rPr>
          <w:sz w:val="24"/>
          <w:szCs w:val="24"/>
        </w:rPr>
        <w:t xml:space="preserve"> and</w:t>
      </w:r>
      <w:r w:rsidRPr="00B47CAD">
        <w:rPr>
          <w:sz w:val="24"/>
          <w:szCs w:val="24"/>
        </w:rPr>
        <w:t xml:space="preserve"> all laws and applicable regulations governing the DHCS Contract, including, but not limited to, the Knox-Keene Act, Health and Safety Code Section 1340 </w:t>
      </w:r>
      <w:r w:rsidRPr="00B47CAD">
        <w:rPr>
          <w:i/>
          <w:sz w:val="24"/>
          <w:szCs w:val="24"/>
        </w:rPr>
        <w:t>et seq.</w:t>
      </w:r>
      <w:r w:rsidRPr="00B47CAD">
        <w:rPr>
          <w:sz w:val="24"/>
          <w:szCs w:val="24"/>
        </w:rPr>
        <w:t xml:space="preserve"> (unless expressly excluded under the DHCS Contract); 28 CCR Section 1300.43 </w:t>
      </w:r>
      <w:r w:rsidRPr="00B47CAD">
        <w:rPr>
          <w:i/>
          <w:sz w:val="24"/>
          <w:szCs w:val="24"/>
        </w:rPr>
        <w:t>et seq</w:t>
      </w:r>
      <w:r w:rsidRPr="00B47CAD">
        <w:rPr>
          <w:sz w:val="24"/>
          <w:szCs w:val="24"/>
        </w:rPr>
        <w:t xml:space="preserve">.; Welfare &amp; Institutions Code Sections 14000 and 14200 </w:t>
      </w:r>
      <w:r w:rsidRPr="00B47CAD">
        <w:rPr>
          <w:i/>
          <w:sz w:val="24"/>
          <w:szCs w:val="24"/>
        </w:rPr>
        <w:t>et seq</w:t>
      </w:r>
      <w:r w:rsidRPr="00B47CAD">
        <w:rPr>
          <w:sz w:val="24"/>
          <w:szCs w:val="24"/>
        </w:rPr>
        <w:t xml:space="preserve">.; and 22 CCR Sections 53800 </w:t>
      </w:r>
      <w:r w:rsidRPr="00B47CAD">
        <w:rPr>
          <w:i/>
          <w:sz w:val="24"/>
          <w:szCs w:val="24"/>
        </w:rPr>
        <w:t>et seq</w:t>
      </w:r>
      <w:r w:rsidRPr="00B47CAD">
        <w:rPr>
          <w:sz w:val="24"/>
          <w:szCs w:val="24"/>
        </w:rPr>
        <w:t xml:space="preserve">.   </w:t>
      </w:r>
    </w:p>
    <w:p w14:paraId="766B71D6"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bookmarkStart w:id="19" w:name="_Hlk19022464"/>
      <w:r w:rsidRPr="00B47CAD">
        <w:rPr>
          <w:b/>
          <w:sz w:val="24"/>
          <w:szCs w:val="24"/>
          <w:u w:val="single"/>
        </w:rPr>
        <w:t>Force Majeure</w:t>
      </w:r>
      <w:r w:rsidRPr="00B47CAD">
        <w:rPr>
          <w:b/>
          <w:bCs/>
          <w:sz w:val="24"/>
          <w:szCs w:val="24"/>
          <w:u w:val="single"/>
        </w:rPr>
        <w:t>.</w:t>
      </w:r>
      <w:r w:rsidRPr="00B47CAD">
        <w:rPr>
          <w:sz w:val="24"/>
          <w:szCs w:val="24"/>
        </w:rPr>
        <w:t xml:space="preserve"> </w:t>
      </w:r>
    </w:p>
    <w:p w14:paraId="12FB065F" w14:textId="7777777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In no event will either Party be liable or responsible to the other Party, or be deemed to have defaulted under or breached the Agreement, for any failure or delay in fulfilling or performing any term of the Agreement (except for any obligations to make payments), when and to the extent such failure or delay is caused by any reasonably unforeseeable circumstances beyond such party’s reasonable control (a “Force Majeure Event”), including acts of God, flood, fire, earthquake or explosion, war, terrorism, invasion, riot or other civil unrest, embargoes or blockades in effect on or after the date of the Agreement, or national or regional emergency, public health crisis or emergency. Either Party may terminate the Agreement if a Force Majeure Event continues substantially uninterrupted for a period of sixty (60) days or more, the effects of which cannot be mitigated.  In all cases, the Party directly impacted by the Force Majeure Event shall communicate the occurrence of the Force Majeure Event to the other Party as soon as reasonably possible and shall include ongoing and regular updates concerning its mitigation efforts.</w:t>
      </w:r>
    </w:p>
    <w:p w14:paraId="43302614"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Entire Agreement.</w:t>
      </w:r>
      <w:r w:rsidRPr="00B47CAD">
        <w:rPr>
          <w:sz w:val="24"/>
          <w:szCs w:val="24"/>
        </w:rPr>
        <w:t xml:space="preserve"> </w:t>
      </w:r>
    </w:p>
    <w:p w14:paraId="2931B69E" w14:textId="7777777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This Agreement (along with all SOWs Change Orders, and attached Exhibits, which are incorporated herein by this reference) contains the entire agreement and understanding of the Parties hereto with respect to the subject matter hereof, and merges and supersedes all prior agreements, discussions and writings with respect thereto.</w:t>
      </w:r>
      <w:bookmarkEnd w:id="19"/>
    </w:p>
    <w:p w14:paraId="73378DB5"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sz w:val="24"/>
          <w:szCs w:val="24"/>
          <w:u w:val="single"/>
        </w:rPr>
        <w:t>Government Agency Approval</w:t>
      </w:r>
      <w:r w:rsidRPr="00B47CAD">
        <w:rPr>
          <w:sz w:val="24"/>
          <w:szCs w:val="24"/>
        </w:rPr>
        <w:t>.</w:t>
      </w:r>
    </w:p>
    <w:p w14:paraId="35444F71" w14:textId="77777777" w:rsidR="00FC2C68" w:rsidRPr="00B47CAD" w:rsidRDefault="00FC2C68" w:rsidP="00FC2C68">
      <w:pPr>
        <w:pStyle w:val="BodyText"/>
        <w:rPr>
          <w:rFonts w:ascii="Times New Roman" w:hAnsi="Times New Roman" w:cs="Times New Roman"/>
        </w:rPr>
      </w:pPr>
      <w:r w:rsidRPr="00B47CAD">
        <w:rPr>
          <w:rFonts w:ascii="Times New Roman" w:hAnsi="Times New Roman" w:cs="Times New Roman"/>
        </w:rPr>
        <w:t xml:space="preserve">The Parties acknowledge and agree that this Agreement is subject to </w:t>
      </w:r>
      <w:proofErr w:type="gramStart"/>
      <w:r w:rsidRPr="00B47CAD">
        <w:rPr>
          <w:rFonts w:ascii="Times New Roman" w:hAnsi="Times New Roman" w:cs="Times New Roman"/>
        </w:rPr>
        <w:t>any and all</w:t>
      </w:r>
      <w:proofErr w:type="gramEnd"/>
      <w:r w:rsidRPr="00B47CAD">
        <w:rPr>
          <w:rFonts w:ascii="Times New Roman" w:hAnsi="Times New Roman" w:cs="Times New Roman"/>
        </w:rPr>
        <w:t xml:space="preserve"> required approval(s) of applicable Government Agencies. </w:t>
      </w:r>
    </w:p>
    <w:p w14:paraId="18A8711A"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No Modifications or Waivers.</w:t>
      </w:r>
      <w:r w:rsidRPr="00B47CAD">
        <w:rPr>
          <w:sz w:val="24"/>
          <w:szCs w:val="24"/>
        </w:rPr>
        <w:t xml:space="preserve">  </w:t>
      </w:r>
    </w:p>
    <w:p w14:paraId="1107BE20" w14:textId="7777777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 xml:space="preserve">No modification or waiver of this Agreement shall be effective unless made in writing and signed by both Parties and no delay or failure in exercising any right will be deemed a waiver.  </w:t>
      </w:r>
    </w:p>
    <w:p w14:paraId="711596A2"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Severability.</w:t>
      </w:r>
      <w:r w:rsidRPr="00B47CAD">
        <w:rPr>
          <w:sz w:val="24"/>
          <w:szCs w:val="24"/>
        </w:rPr>
        <w:t xml:space="preserve">  </w:t>
      </w:r>
    </w:p>
    <w:p w14:paraId="6440A9DA" w14:textId="7777777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proofErr w:type="gramStart"/>
      <w:r w:rsidRPr="00B47CAD">
        <w:rPr>
          <w:sz w:val="24"/>
          <w:szCs w:val="24"/>
        </w:rPr>
        <w:t>In the event that</w:t>
      </w:r>
      <w:proofErr w:type="gramEnd"/>
      <w:r w:rsidRPr="00B47CAD">
        <w:rPr>
          <w:sz w:val="24"/>
          <w:szCs w:val="24"/>
        </w:rPr>
        <w:t xml:space="preserve"> any of the provisions of this Agreement shall be held by a court or other tribunal of competent jurisdiction to be illegal, invalid or unenforceable, such provisions shall be limited or eliminated to the minimum extent necessary so that this Agreement shall otherwise remain in full force and effect.  </w:t>
      </w:r>
    </w:p>
    <w:p w14:paraId="1FC10AB5"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Headings.</w:t>
      </w:r>
      <w:r w:rsidRPr="00B47CAD">
        <w:rPr>
          <w:sz w:val="24"/>
          <w:szCs w:val="24"/>
        </w:rPr>
        <w:t xml:space="preserve">  </w:t>
      </w:r>
      <w:bookmarkStart w:id="20" w:name="_Toc81624944"/>
    </w:p>
    <w:p w14:paraId="4BC4748E" w14:textId="7777777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The descriptive headings of the Sections of this Agreement are for convenience only and do not constitute a part of this Agreement.</w:t>
      </w:r>
      <w:bookmarkStart w:id="21" w:name="_Hlk19022620"/>
      <w:bookmarkEnd w:id="20"/>
    </w:p>
    <w:p w14:paraId="4AB84B45" w14:textId="77777777" w:rsidR="00FC2C68" w:rsidRPr="00B47CAD" w:rsidRDefault="00FC2C68" w:rsidP="00FC2C68">
      <w:pPr>
        <w:pStyle w:val="Heading3"/>
        <w:tabs>
          <w:tab w:val="num" w:pos="0"/>
        </w:tabs>
        <w:suppressAutoHyphens/>
        <w:spacing w:beforeLines="60" w:before="144" w:afterLines="60" w:after="144"/>
        <w:ind w:left="720"/>
        <w:jc w:val="left"/>
        <w:rPr>
          <w:sz w:val="24"/>
          <w:szCs w:val="24"/>
        </w:rPr>
      </w:pPr>
      <w:r w:rsidRPr="00B47CAD">
        <w:rPr>
          <w:b/>
          <w:bCs/>
          <w:sz w:val="24"/>
          <w:szCs w:val="24"/>
          <w:u w:val="single"/>
        </w:rPr>
        <w:t>Counterparts.</w:t>
      </w:r>
      <w:r w:rsidRPr="00B47CAD">
        <w:rPr>
          <w:sz w:val="24"/>
          <w:szCs w:val="24"/>
        </w:rPr>
        <w:t xml:space="preserve">  </w:t>
      </w:r>
    </w:p>
    <w:p w14:paraId="1B2C6E2F" w14:textId="77777777" w:rsidR="00FC2C68" w:rsidRPr="00B47CAD" w:rsidRDefault="00FC2C68" w:rsidP="00FC2C68">
      <w:pPr>
        <w:pStyle w:val="Heading3"/>
        <w:numPr>
          <w:ilvl w:val="0"/>
          <w:numId w:val="0"/>
        </w:numPr>
        <w:tabs>
          <w:tab w:val="num" w:pos="1080"/>
        </w:tabs>
        <w:suppressAutoHyphens/>
        <w:spacing w:beforeLines="60" w:before="144" w:afterLines="60" w:after="144"/>
        <w:jc w:val="left"/>
        <w:rPr>
          <w:sz w:val="24"/>
          <w:szCs w:val="24"/>
        </w:rPr>
      </w:pPr>
      <w:r w:rsidRPr="00B47CAD">
        <w:rPr>
          <w:sz w:val="24"/>
          <w:szCs w:val="24"/>
        </w:rPr>
        <w:t>This Agreement may be executed (a) in counterparts, each of which shall be deemed an original, but both of which together shall constitute one and the same instrument, and (b) by facsimile or electronic signature and such facsimile or electronic signatures shall be fully binding and effective for all purposes and shall be given the same effect as original signatures.</w:t>
      </w:r>
      <w:bookmarkEnd w:id="21"/>
    </w:p>
    <w:p w14:paraId="128BCBEE" w14:textId="77777777" w:rsidR="00FC2C68" w:rsidRPr="00B47CAD" w:rsidRDefault="00FC2C68" w:rsidP="00FC2C68">
      <w:pPr>
        <w:pStyle w:val="BodyText"/>
        <w:spacing w:beforeLines="60" w:before="144" w:afterLines="60" w:after="144" w:line="240" w:lineRule="auto"/>
        <w:rPr>
          <w:rFonts w:ascii="Times New Roman" w:hAnsi="Times New Roman" w:cs="Times New Roman"/>
          <w:b/>
          <w:i/>
          <w:iCs/>
        </w:rPr>
      </w:pPr>
    </w:p>
    <w:p w14:paraId="181B2E8C" w14:textId="77777777" w:rsidR="00FC2C68" w:rsidRPr="00B47CAD" w:rsidRDefault="00FC2C68" w:rsidP="00FC2C68">
      <w:pPr>
        <w:pStyle w:val="BodyText"/>
        <w:spacing w:beforeLines="60" w:before="144" w:afterLines="60" w:after="144" w:line="240" w:lineRule="auto"/>
        <w:rPr>
          <w:rFonts w:ascii="Times New Roman" w:hAnsi="Times New Roman" w:cs="Times New Roman"/>
          <w:b/>
          <w:i/>
          <w:iCs/>
        </w:rPr>
      </w:pPr>
    </w:p>
    <w:p w14:paraId="65D57677" w14:textId="77777777" w:rsidR="00FC2C68" w:rsidRPr="00B47CAD" w:rsidRDefault="00FC2C68" w:rsidP="00FC2C68">
      <w:pPr>
        <w:pStyle w:val="BodyText"/>
        <w:spacing w:beforeLines="60" w:before="144" w:afterLines="60" w:after="144" w:line="240" w:lineRule="auto"/>
        <w:jc w:val="center"/>
        <w:rPr>
          <w:rFonts w:ascii="Times New Roman" w:hAnsi="Times New Roman" w:cs="Times New Roman"/>
          <w:b/>
          <w:i/>
          <w:iCs/>
        </w:rPr>
      </w:pPr>
      <w:r w:rsidRPr="00B47CAD">
        <w:rPr>
          <w:rFonts w:ascii="Times New Roman" w:hAnsi="Times New Roman" w:cs="Times New Roman"/>
          <w:b/>
          <w:i/>
          <w:iCs/>
        </w:rPr>
        <w:t>[Signatures to Follow]</w:t>
      </w:r>
    </w:p>
    <w:p w14:paraId="492EA99E" w14:textId="77777777" w:rsidR="00FC2C68" w:rsidRPr="00B47CAD" w:rsidRDefault="00FC2C68" w:rsidP="00FC2C68">
      <w:pPr>
        <w:spacing w:after="120" w:line="240" w:lineRule="auto"/>
        <w:rPr>
          <w:rFonts w:ascii="Times New Roman" w:hAnsi="Times New Roman" w:cs="Times New Roman"/>
          <w:b/>
        </w:rPr>
      </w:pPr>
      <w:r w:rsidRPr="00B47CAD">
        <w:rPr>
          <w:rFonts w:ascii="Times New Roman" w:hAnsi="Times New Roman" w:cs="Times New Roman"/>
          <w:b/>
        </w:rPr>
        <w:br w:type="page"/>
      </w:r>
    </w:p>
    <w:p w14:paraId="1E2DEBF1" w14:textId="77777777" w:rsidR="00FC2C68" w:rsidRPr="00B47CAD" w:rsidRDefault="00FC2C68" w:rsidP="00FC2C68">
      <w:pPr>
        <w:pStyle w:val="BodyText"/>
        <w:spacing w:beforeLines="60" w:before="144" w:afterLines="60" w:after="144" w:line="240" w:lineRule="auto"/>
        <w:rPr>
          <w:rFonts w:ascii="Times New Roman" w:hAnsi="Times New Roman" w:cs="Times New Roman"/>
          <w:b/>
        </w:rPr>
      </w:pPr>
    </w:p>
    <w:p w14:paraId="62C13259" w14:textId="77777777" w:rsidR="00FC2C68" w:rsidRPr="00B47CAD" w:rsidRDefault="00FC2C68" w:rsidP="00FC2C68">
      <w:pPr>
        <w:pStyle w:val="BodyText"/>
        <w:spacing w:beforeLines="60" w:before="144" w:afterLines="60" w:after="144" w:line="240" w:lineRule="auto"/>
        <w:rPr>
          <w:rFonts w:ascii="Times New Roman" w:hAnsi="Times New Roman" w:cs="Times New Roman"/>
        </w:rPr>
      </w:pPr>
      <w:r w:rsidRPr="00B47CAD">
        <w:rPr>
          <w:rFonts w:ascii="Times New Roman" w:hAnsi="Times New Roman" w:cs="Times New Roman"/>
          <w:b/>
        </w:rPr>
        <w:t>IN WITNESS WHEREOF</w:t>
      </w:r>
      <w:r w:rsidRPr="00B47CAD">
        <w:rPr>
          <w:rFonts w:ascii="Times New Roman" w:hAnsi="Times New Roman" w:cs="Times New Roman"/>
        </w:rPr>
        <w:t>, the Parties have caused this Agreement to be executed by their duly authorized representatives as of the date below.</w:t>
      </w:r>
    </w:p>
    <w:p w14:paraId="28B56A35" w14:textId="77777777" w:rsidR="00FC2C68" w:rsidRPr="00B47CAD" w:rsidRDefault="00FC2C68" w:rsidP="00FC2C68">
      <w:pPr>
        <w:pStyle w:val="BodyTextNoIndent"/>
        <w:keepNext/>
        <w:suppressAutoHyphens/>
        <w:spacing w:beforeLines="60" w:before="144" w:afterLines="60" w:after="144"/>
        <w:jc w:val="left"/>
        <w:outlineLvl w:val="2"/>
        <w:rPr>
          <w:sz w:val="24"/>
          <w:szCs w:val="24"/>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4320"/>
      </w:tblGrid>
      <w:tr w:rsidR="00FC2C68" w:rsidRPr="00B47CAD" w14:paraId="599EA996" w14:textId="77777777" w:rsidTr="6C2385D2">
        <w:tc>
          <w:tcPr>
            <w:tcW w:w="4495" w:type="dxa"/>
          </w:tcPr>
          <w:p w14:paraId="52B83FFB" w14:textId="6B03777D" w:rsidR="00FC2C68" w:rsidRPr="00B47CAD" w:rsidRDefault="00FC2C68" w:rsidP="6C2385D2">
            <w:pPr>
              <w:pStyle w:val="BodyText"/>
              <w:spacing w:beforeLines="60" w:before="144" w:afterLines="60" w:after="144"/>
              <w:rPr>
                <w:rFonts w:ascii="Times New Roman" w:hAnsi="Times New Roman" w:cs="Times New Roman"/>
                <w:b/>
                <w:bCs/>
              </w:rPr>
            </w:pPr>
            <w:bookmarkStart w:id="22" w:name="_Hlk48210034"/>
            <w:r w:rsidRPr="6C2385D2">
              <w:rPr>
                <w:rFonts w:ascii="Times New Roman" w:hAnsi="Times New Roman" w:cs="Times New Roman"/>
                <w:b/>
                <w:bCs/>
              </w:rPr>
              <w:t>San Joaquin County Health Commission, dba Health Plan of San Joaquin</w:t>
            </w:r>
            <w:r w:rsidR="04CE995E" w:rsidRPr="6C2385D2">
              <w:rPr>
                <w:rFonts w:ascii="Times New Roman" w:hAnsi="Times New Roman" w:cs="Times New Roman"/>
                <w:b/>
                <w:bCs/>
              </w:rPr>
              <w:t xml:space="preserve"> and Mountain Valley Health Plan</w:t>
            </w:r>
          </w:p>
        </w:tc>
        <w:tc>
          <w:tcPr>
            <w:tcW w:w="270" w:type="dxa"/>
          </w:tcPr>
          <w:p w14:paraId="017B5A07" w14:textId="77777777" w:rsidR="00FC2C68" w:rsidRPr="00B47CAD" w:rsidRDefault="00FC2C68" w:rsidP="00E96E5F">
            <w:pPr>
              <w:pStyle w:val="BodyText"/>
              <w:spacing w:beforeLines="60" w:before="144" w:afterLines="60" w:after="144"/>
              <w:rPr>
                <w:rFonts w:ascii="Times New Roman" w:hAnsi="Times New Roman" w:cs="Times New Roman"/>
              </w:rPr>
            </w:pPr>
          </w:p>
        </w:tc>
        <w:sdt>
          <w:sdtPr>
            <w:rPr>
              <w:rFonts w:ascii="Times New Roman" w:hAnsi="Times New Roman" w:cs="Times New Roman"/>
              <w:b/>
              <w:bCs/>
            </w:rPr>
            <w:alias w:val="Enter Vendor Name"/>
            <w:tag w:val="Enter Vendor Name"/>
            <w:id w:val="1019742065"/>
            <w:placeholder>
              <w:docPart w:val="23FBA6C1B31C41F4B474F8170CAC90B2"/>
            </w:placeholder>
            <w:temporary/>
            <w:showingPlcHdr/>
            <w15:color w:val="FFFF00"/>
          </w:sdtPr>
          <w:sdtContent>
            <w:tc>
              <w:tcPr>
                <w:tcW w:w="4320" w:type="dxa"/>
              </w:tcPr>
              <w:p w14:paraId="743969D9" w14:textId="77777777" w:rsidR="00FC2C68" w:rsidRPr="00B47CAD" w:rsidRDefault="00FC2C68" w:rsidP="00E96E5F">
                <w:pPr>
                  <w:pStyle w:val="BodyText"/>
                  <w:spacing w:beforeLines="60" w:before="144" w:afterLines="60" w:after="144"/>
                  <w:rPr>
                    <w:rFonts w:ascii="Times New Roman" w:hAnsi="Times New Roman" w:cs="Times New Roman"/>
                    <w:b/>
                    <w:bCs/>
                  </w:rPr>
                </w:pPr>
                <w:r w:rsidRPr="00B47CAD">
                  <w:rPr>
                    <w:rStyle w:val="PlaceholderText"/>
                  </w:rPr>
                  <w:t>Click or tap here to enter text.</w:t>
                </w:r>
              </w:p>
            </w:tc>
          </w:sdtContent>
        </w:sdt>
      </w:tr>
      <w:tr w:rsidR="00FC2C68" w:rsidRPr="00B47CAD" w14:paraId="69564B2D" w14:textId="77777777" w:rsidTr="6C2385D2">
        <w:tc>
          <w:tcPr>
            <w:tcW w:w="4495" w:type="dxa"/>
          </w:tcPr>
          <w:p w14:paraId="36DCB955" w14:textId="77777777" w:rsidR="00FC2C68" w:rsidRPr="00B47CAD" w:rsidRDefault="00FC2C68" w:rsidP="00E96E5F">
            <w:pPr>
              <w:pStyle w:val="BodyText"/>
              <w:spacing w:beforeLines="60" w:before="144" w:afterLines="60" w:after="144"/>
              <w:rPr>
                <w:rFonts w:ascii="Times New Roman" w:hAnsi="Times New Roman" w:cs="Times New Roman"/>
              </w:rPr>
            </w:pPr>
            <w:proofErr w:type="gramStart"/>
            <w:r w:rsidRPr="00B47CAD">
              <w:rPr>
                <w:rFonts w:ascii="Times New Roman" w:hAnsi="Times New Roman" w:cs="Times New Roman"/>
                <w:b/>
                <w:bCs/>
              </w:rPr>
              <w:t>By:</w:t>
            </w:r>
            <w:proofErr w:type="gramEnd"/>
            <w:r w:rsidRPr="00B47CAD">
              <w:rPr>
                <w:rFonts w:ascii="Times New Roman" w:hAnsi="Times New Roman" w:cs="Times New Roman"/>
              </w:rPr>
              <w:t xml:space="preserve"> </w:t>
            </w:r>
          </w:p>
          <w:p w14:paraId="4CBEC38D" w14:textId="101626DF" w:rsidR="00FC2C68" w:rsidRPr="00B47CAD" w:rsidRDefault="00FC2C68" w:rsidP="00E96E5F">
            <w:pPr>
              <w:pStyle w:val="BodyText"/>
              <w:spacing w:beforeLines="60" w:before="144" w:afterLines="60" w:after="144"/>
              <w:rPr>
                <w:rFonts w:ascii="Times New Roman" w:hAnsi="Times New Roman" w:cs="Times New Roman"/>
              </w:rPr>
            </w:pPr>
            <w:r w:rsidRPr="2971819F">
              <w:rPr>
                <w:rFonts w:ascii="Times New Roman" w:hAnsi="Times New Roman" w:cs="Times New Roman"/>
                <w:b/>
                <w:bCs/>
              </w:rPr>
              <w:t>Name:</w:t>
            </w:r>
            <w:r w:rsidRPr="2971819F">
              <w:rPr>
                <w:rFonts w:ascii="Times New Roman" w:hAnsi="Times New Roman" w:cs="Times New Roman"/>
              </w:rPr>
              <w:t xml:space="preserve"> </w:t>
            </w:r>
          </w:p>
          <w:p w14:paraId="4D60D19D" w14:textId="55BD45A2" w:rsidR="00FC2C68" w:rsidRPr="00B47CAD" w:rsidRDefault="00FC2C68" w:rsidP="00E96E5F">
            <w:pPr>
              <w:pStyle w:val="BodyText"/>
              <w:spacing w:beforeLines="60" w:before="144" w:afterLines="60" w:after="144"/>
              <w:rPr>
                <w:rFonts w:ascii="Times New Roman" w:hAnsi="Times New Roman" w:cs="Times New Roman"/>
              </w:rPr>
            </w:pPr>
            <w:r w:rsidRPr="2971819F">
              <w:rPr>
                <w:rFonts w:ascii="Times New Roman" w:hAnsi="Times New Roman" w:cs="Times New Roman"/>
                <w:b/>
                <w:bCs/>
              </w:rPr>
              <w:t>Title:</w:t>
            </w:r>
            <w:r w:rsidRPr="2971819F">
              <w:rPr>
                <w:rFonts w:ascii="Times New Roman" w:hAnsi="Times New Roman" w:cs="Times New Roman"/>
              </w:rPr>
              <w:t xml:space="preserve">  </w:t>
            </w:r>
          </w:p>
          <w:p w14:paraId="16564243" w14:textId="77777777" w:rsidR="00FC2C68" w:rsidRPr="00B47CAD" w:rsidRDefault="00FC2C68" w:rsidP="00E96E5F">
            <w:pPr>
              <w:pStyle w:val="BodyText"/>
              <w:spacing w:beforeLines="60" w:before="144" w:afterLines="60" w:after="144"/>
              <w:rPr>
                <w:rFonts w:ascii="Times New Roman" w:hAnsi="Times New Roman" w:cs="Times New Roman"/>
              </w:rPr>
            </w:pPr>
            <w:r w:rsidRPr="00B47CAD">
              <w:rPr>
                <w:rFonts w:ascii="Times New Roman" w:hAnsi="Times New Roman" w:cs="Times New Roman"/>
                <w:b/>
                <w:bCs/>
              </w:rPr>
              <w:t xml:space="preserve">Date: </w:t>
            </w:r>
            <w:r w:rsidRPr="00B47CAD">
              <w:rPr>
                <w:rFonts w:ascii="Times New Roman" w:hAnsi="Times New Roman" w:cs="Times New Roman"/>
              </w:rPr>
              <w:tab/>
            </w:r>
          </w:p>
        </w:tc>
        <w:tc>
          <w:tcPr>
            <w:tcW w:w="270" w:type="dxa"/>
          </w:tcPr>
          <w:p w14:paraId="0638D019" w14:textId="77777777" w:rsidR="00FC2C68" w:rsidRPr="00B47CAD" w:rsidRDefault="00FC2C68" w:rsidP="00E96E5F">
            <w:pPr>
              <w:pStyle w:val="BodyText"/>
              <w:spacing w:beforeLines="60" w:before="144" w:afterLines="60" w:after="144"/>
              <w:rPr>
                <w:rFonts w:ascii="Times New Roman" w:hAnsi="Times New Roman" w:cs="Times New Roman"/>
              </w:rPr>
            </w:pPr>
          </w:p>
        </w:tc>
        <w:tc>
          <w:tcPr>
            <w:tcW w:w="4320" w:type="dxa"/>
          </w:tcPr>
          <w:p w14:paraId="4C93F4B2" w14:textId="77777777" w:rsidR="00FC2C68" w:rsidRPr="00B47CAD" w:rsidRDefault="00FC2C68" w:rsidP="00E96E5F">
            <w:pPr>
              <w:pStyle w:val="BodyText"/>
              <w:spacing w:beforeLines="60" w:before="144" w:afterLines="60" w:after="144"/>
              <w:rPr>
                <w:rFonts w:ascii="Times New Roman" w:hAnsi="Times New Roman" w:cs="Times New Roman"/>
              </w:rPr>
            </w:pPr>
            <w:proofErr w:type="gramStart"/>
            <w:r w:rsidRPr="00B47CAD">
              <w:rPr>
                <w:rFonts w:ascii="Times New Roman" w:hAnsi="Times New Roman" w:cs="Times New Roman"/>
                <w:b/>
                <w:bCs/>
              </w:rPr>
              <w:t>By:</w:t>
            </w:r>
            <w:proofErr w:type="gramEnd"/>
            <w:r w:rsidRPr="00B47CAD">
              <w:rPr>
                <w:rFonts w:ascii="Times New Roman" w:hAnsi="Times New Roman" w:cs="Times New Roman"/>
              </w:rPr>
              <w:t xml:space="preserve"> </w:t>
            </w:r>
          </w:p>
          <w:p w14:paraId="631F318B" w14:textId="77777777" w:rsidR="00FC2C68" w:rsidRPr="00B47CAD" w:rsidRDefault="00FC2C68" w:rsidP="00E96E5F">
            <w:pPr>
              <w:pStyle w:val="BodyText"/>
              <w:spacing w:beforeLines="60" w:before="144" w:afterLines="60" w:after="144"/>
              <w:rPr>
                <w:rFonts w:ascii="Times New Roman" w:hAnsi="Times New Roman" w:cs="Times New Roman"/>
              </w:rPr>
            </w:pPr>
            <w:r w:rsidRPr="00B47CAD">
              <w:rPr>
                <w:rFonts w:ascii="Times New Roman" w:hAnsi="Times New Roman" w:cs="Times New Roman"/>
                <w:b/>
                <w:bCs/>
              </w:rPr>
              <w:t>Name:</w:t>
            </w:r>
            <w:r w:rsidRPr="00B47CAD">
              <w:rPr>
                <w:rFonts w:ascii="Times New Roman" w:hAnsi="Times New Roman" w:cs="Times New Roman"/>
              </w:rPr>
              <w:t xml:space="preserve"> </w:t>
            </w:r>
          </w:p>
          <w:p w14:paraId="3EBC9C61" w14:textId="77777777" w:rsidR="00FC2C68" w:rsidRPr="00B47CAD" w:rsidRDefault="00FC2C68" w:rsidP="00E96E5F">
            <w:pPr>
              <w:pStyle w:val="BodyText"/>
              <w:spacing w:beforeLines="60" w:before="144" w:afterLines="60" w:after="144"/>
              <w:rPr>
                <w:rFonts w:ascii="Times New Roman" w:hAnsi="Times New Roman" w:cs="Times New Roman"/>
              </w:rPr>
            </w:pPr>
            <w:r w:rsidRPr="00B47CAD">
              <w:rPr>
                <w:rFonts w:ascii="Times New Roman" w:hAnsi="Times New Roman" w:cs="Times New Roman"/>
                <w:b/>
                <w:bCs/>
              </w:rPr>
              <w:t>Title:</w:t>
            </w:r>
            <w:r w:rsidRPr="00B47CAD">
              <w:rPr>
                <w:rFonts w:ascii="Times New Roman" w:hAnsi="Times New Roman" w:cs="Times New Roman"/>
              </w:rPr>
              <w:t xml:space="preserve"> </w:t>
            </w:r>
          </w:p>
          <w:p w14:paraId="64C80AE1" w14:textId="77777777" w:rsidR="00FC2C68" w:rsidRPr="00B47CAD" w:rsidRDefault="00FC2C68" w:rsidP="00E96E5F">
            <w:pPr>
              <w:pStyle w:val="BodyText"/>
              <w:spacing w:beforeLines="60" w:before="144" w:afterLines="60" w:after="144"/>
              <w:rPr>
                <w:rFonts w:ascii="Times New Roman" w:hAnsi="Times New Roman" w:cs="Times New Roman"/>
              </w:rPr>
            </w:pPr>
            <w:r w:rsidRPr="00B47CAD">
              <w:rPr>
                <w:rFonts w:ascii="Times New Roman" w:hAnsi="Times New Roman" w:cs="Times New Roman"/>
                <w:b/>
                <w:bCs/>
              </w:rPr>
              <w:t>Date:</w:t>
            </w:r>
            <w:r w:rsidRPr="00B47CAD">
              <w:rPr>
                <w:rFonts w:ascii="Times New Roman" w:hAnsi="Times New Roman" w:cs="Times New Roman"/>
              </w:rPr>
              <w:t xml:space="preserve"> </w:t>
            </w:r>
          </w:p>
        </w:tc>
      </w:tr>
      <w:bookmarkEnd w:id="22"/>
    </w:tbl>
    <w:p w14:paraId="2E8EFDB4" w14:textId="77777777" w:rsidR="00FC2C68" w:rsidRPr="00B47CAD" w:rsidRDefault="00FC2C68" w:rsidP="00FC2C68">
      <w:pPr>
        <w:pStyle w:val="Heading3"/>
        <w:numPr>
          <w:ilvl w:val="0"/>
          <w:numId w:val="0"/>
        </w:numPr>
        <w:spacing w:beforeLines="60" w:before="144" w:afterLines="60" w:after="144"/>
        <w:jc w:val="left"/>
        <w:rPr>
          <w:sz w:val="24"/>
          <w:szCs w:val="24"/>
        </w:rPr>
      </w:pPr>
    </w:p>
    <w:bookmarkEnd w:id="16"/>
    <w:bookmarkEnd w:id="17"/>
    <w:p w14:paraId="3EA79BA3" w14:textId="77777777" w:rsidR="00FC2C68" w:rsidRPr="00B47CAD" w:rsidRDefault="00FC2C68" w:rsidP="00FC2C68">
      <w:pPr>
        <w:pStyle w:val="BodyText"/>
        <w:spacing w:beforeLines="60" w:before="144" w:afterLines="60" w:after="144" w:line="240" w:lineRule="auto"/>
        <w:rPr>
          <w:rFonts w:ascii="Times New Roman" w:hAnsi="Times New Roman" w:cs="Times New Roman"/>
        </w:rPr>
      </w:pPr>
    </w:p>
    <w:bookmarkEnd w:id="14"/>
    <w:bookmarkEnd w:id="15"/>
    <w:p w14:paraId="3F0A8D5D" w14:textId="77777777" w:rsidR="00FC2C68" w:rsidRPr="00B47CAD" w:rsidRDefault="00FC2C68" w:rsidP="00FC2C68">
      <w:pPr>
        <w:pStyle w:val="BodyText"/>
        <w:spacing w:beforeLines="60" w:before="144" w:afterLines="60" w:after="144" w:line="240" w:lineRule="auto"/>
        <w:jc w:val="center"/>
        <w:rPr>
          <w:rFonts w:ascii="Times New Roman" w:hAnsi="Times New Roman" w:cs="Times New Roman"/>
        </w:rPr>
      </w:pPr>
      <w:r w:rsidRPr="00B47CAD">
        <w:rPr>
          <w:rFonts w:ascii="Times New Roman" w:hAnsi="Times New Roman" w:cs="Times New Roman"/>
        </w:rPr>
        <w:t>[Remainder of this page left blank intentionally]</w:t>
      </w:r>
    </w:p>
    <w:p w14:paraId="4F23F54F" w14:textId="37E42976" w:rsidR="00CE72B8" w:rsidRDefault="00CE72B8"/>
    <w:p w14:paraId="471760F8" w14:textId="66EFE069" w:rsidR="00A87180" w:rsidRDefault="00A87180"/>
    <w:p w14:paraId="1B80FF94" w14:textId="3ED985AA" w:rsidR="00A87180" w:rsidRDefault="00A87180"/>
    <w:p w14:paraId="39E9ADBD" w14:textId="54BB037A" w:rsidR="00A87180" w:rsidRDefault="00A87180"/>
    <w:p w14:paraId="4993E1A0" w14:textId="4943953C" w:rsidR="00A87180" w:rsidRDefault="00A87180"/>
    <w:p w14:paraId="40C0FE08" w14:textId="46DE4D93" w:rsidR="00A87180" w:rsidRDefault="00A87180"/>
    <w:p w14:paraId="5952E3FB" w14:textId="5C00FD62" w:rsidR="00A87180" w:rsidRDefault="00A87180"/>
    <w:p w14:paraId="2D057357" w14:textId="4526A92C" w:rsidR="00A87180" w:rsidRDefault="00A87180"/>
    <w:p w14:paraId="7734CB48" w14:textId="3F67823E" w:rsidR="00A87180" w:rsidRDefault="00A87180"/>
    <w:p w14:paraId="00FC4C62" w14:textId="6A0B067E" w:rsidR="00A87180" w:rsidRDefault="00A87180"/>
    <w:p w14:paraId="44050723" w14:textId="0FEF9638" w:rsidR="00A87180" w:rsidRDefault="00A87180"/>
    <w:p w14:paraId="76CEE4FB" w14:textId="770C4DFC" w:rsidR="00A87180" w:rsidRDefault="00A87180" w:rsidP="00800F6F">
      <w:pPr>
        <w:pStyle w:val="BodyText"/>
        <w:spacing w:beforeLines="60" w:before="144" w:afterLines="60" w:after="144" w:line="240" w:lineRule="auto"/>
      </w:pPr>
    </w:p>
    <w:sectPr w:rsidR="00A871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4AED" w14:textId="77777777" w:rsidR="00257A1B" w:rsidRDefault="00257A1B" w:rsidP="00FC2C68">
      <w:pPr>
        <w:spacing w:after="0" w:line="240" w:lineRule="auto"/>
      </w:pPr>
      <w:r>
        <w:separator/>
      </w:r>
    </w:p>
  </w:endnote>
  <w:endnote w:type="continuationSeparator" w:id="0">
    <w:p w14:paraId="7132D223" w14:textId="77777777" w:rsidR="00257A1B" w:rsidRDefault="00257A1B" w:rsidP="00FC2C68">
      <w:pPr>
        <w:spacing w:after="0" w:line="240" w:lineRule="auto"/>
      </w:pPr>
      <w:r>
        <w:continuationSeparator/>
      </w:r>
    </w:p>
  </w:endnote>
  <w:endnote w:type="continuationNotice" w:id="1">
    <w:p w14:paraId="38B93F58" w14:textId="77777777" w:rsidR="00257A1B" w:rsidRDefault="00257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CBB2" w14:textId="77777777" w:rsidR="00D230AC" w:rsidRDefault="00D23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7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117"/>
      <w:gridCol w:w="3117"/>
    </w:tblGrid>
    <w:tr w:rsidR="00E96E5F" w:rsidRPr="00AA7C05" w14:paraId="48E7DCB0" w14:textId="77777777" w:rsidTr="00E96E5F">
      <w:tc>
        <w:tcPr>
          <w:tcW w:w="3240" w:type="dxa"/>
        </w:tcPr>
        <w:p w14:paraId="68ECAE3C" w14:textId="20778AC4" w:rsidR="00DE08E0" w:rsidRPr="0066275F" w:rsidRDefault="009175E7" w:rsidP="00E96E5F">
          <w:pPr>
            <w:pStyle w:val="Footer"/>
            <w:rPr>
              <w:sz w:val="16"/>
              <w:szCs w:val="16"/>
            </w:rPr>
          </w:pPr>
          <w:r>
            <w:rPr>
              <w:sz w:val="16"/>
              <w:szCs w:val="16"/>
            </w:rPr>
            <w:t>Health Plan</w:t>
          </w:r>
          <w:r w:rsidR="00A87180" w:rsidRPr="0066275F">
            <w:rPr>
              <w:sz w:val="16"/>
              <w:szCs w:val="16"/>
            </w:rPr>
            <w:t xml:space="preserve"> /</w:t>
          </w:r>
          <w:sdt>
            <w:sdtPr>
              <w:rPr>
                <w:sz w:val="16"/>
                <w:szCs w:val="16"/>
              </w:rPr>
              <w:id w:val="-1196308531"/>
              <w:placeholder>
                <w:docPart w:val="EB8B7D8C638043B1A960B3918A287838"/>
              </w:placeholder>
              <w:showingPlcHdr/>
              <w:text/>
            </w:sdtPr>
            <w:sdtContent>
              <w:r w:rsidR="00A87180" w:rsidRPr="00074A3D">
                <w:rPr>
                  <w:rStyle w:val="PlaceholderText"/>
                  <w:sz w:val="16"/>
                  <w:szCs w:val="16"/>
                  <w:highlight w:val="yellow"/>
                </w:rPr>
                <w:t>Click or tap here to enter text.</w:t>
              </w:r>
            </w:sdtContent>
          </w:sdt>
        </w:p>
        <w:p w14:paraId="5AE51B46" w14:textId="77777777" w:rsidR="00DE08E0" w:rsidRPr="00AA7C05" w:rsidRDefault="00A87180" w:rsidP="00E96E5F">
          <w:pPr>
            <w:pStyle w:val="Footer"/>
            <w:rPr>
              <w:sz w:val="20"/>
            </w:rPr>
          </w:pPr>
          <w:r w:rsidRPr="0066275F">
            <w:rPr>
              <w:sz w:val="16"/>
              <w:szCs w:val="16"/>
            </w:rPr>
            <w:t xml:space="preserve">Effective </w:t>
          </w:r>
          <w:sdt>
            <w:sdtPr>
              <w:rPr>
                <w:sz w:val="16"/>
                <w:szCs w:val="16"/>
              </w:rPr>
              <w:id w:val="-2083670707"/>
              <w:placeholder>
                <w:docPart w:val="A1BB5BE5EABB4AB29229C1BB25B145F6"/>
              </w:placeholder>
              <w:showingPlcHdr/>
              <w:text/>
            </w:sdtPr>
            <w:sdtEndPr>
              <w:rPr>
                <w:sz w:val="20"/>
                <w:szCs w:val="20"/>
              </w:rPr>
            </w:sdtEndPr>
            <w:sdtContent>
              <w:r w:rsidRPr="00074A3D">
                <w:rPr>
                  <w:rStyle w:val="PlaceholderText"/>
                  <w:sz w:val="16"/>
                  <w:szCs w:val="16"/>
                  <w:highlight w:val="yellow"/>
                </w:rPr>
                <w:t>Click or tap here to enter text.</w:t>
              </w:r>
            </w:sdtContent>
          </w:sdt>
        </w:p>
      </w:tc>
      <w:tc>
        <w:tcPr>
          <w:tcW w:w="3117" w:type="dxa"/>
        </w:tcPr>
        <w:p w14:paraId="2254205A" w14:textId="77777777" w:rsidR="00DE08E0" w:rsidRPr="00AA7C05" w:rsidRDefault="00A87180" w:rsidP="00E96E5F">
          <w:pPr>
            <w:pStyle w:val="Footer"/>
            <w:jc w:val="center"/>
            <w:rPr>
              <w:b/>
              <w:bCs/>
              <w:sz w:val="20"/>
            </w:rPr>
          </w:pPr>
          <w:r w:rsidRPr="00AA7C05">
            <w:rPr>
              <w:b/>
              <w:bCs/>
              <w:sz w:val="20"/>
            </w:rPr>
            <w:t>CONFIDENTIAL</w:t>
          </w:r>
        </w:p>
      </w:tc>
      <w:tc>
        <w:tcPr>
          <w:tcW w:w="3117" w:type="dxa"/>
        </w:tcPr>
        <w:sdt>
          <w:sdtPr>
            <w:rPr>
              <w:sz w:val="20"/>
            </w:rPr>
            <w:id w:val="-1769616900"/>
            <w:docPartObj>
              <w:docPartGallery w:val="Page Numbers (Top of Page)"/>
              <w:docPartUnique/>
            </w:docPartObj>
          </w:sdtPr>
          <w:sdtContent>
            <w:p w14:paraId="1069E0F5" w14:textId="77777777" w:rsidR="00DE08E0" w:rsidRPr="00AA7C05" w:rsidRDefault="00A87180" w:rsidP="00E96E5F">
              <w:pPr>
                <w:pStyle w:val="Footer"/>
                <w:jc w:val="right"/>
                <w:rPr>
                  <w:sz w:val="20"/>
                </w:rPr>
              </w:pPr>
              <w:r w:rsidRPr="00AA7C05">
                <w:rPr>
                  <w:sz w:val="20"/>
                </w:rPr>
                <w:t xml:space="preserve">Page </w:t>
              </w:r>
              <w:r w:rsidRPr="00AA7C05">
                <w:rPr>
                  <w:b/>
                  <w:bCs/>
                  <w:sz w:val="20"/>
                </w:rPr>
                <w:fldChar w:fldCharType="begin"/>
              </w:r>
              <w:r w:rsidRPr="00AA7C05">
                <w:rPr>
                  <w:b/>
                  <w:bCs/>
                  <w:sz w:val="20"/>
                </w:rPr>
                <w:instrText xml:space="preserve"> PAGE </w:instrText>
              </w:r>
              <w:r w:rsidRPr="00AA7C05">
                <w:rPr>
                  <w:b/>
                  <w:bCs/>
                  <w:sz w:val="20"/>
                </w:rPr>
                <w:fldChar w:fldCharType="separate"/>
              </w:r>
              <w:r>
                <w:rPr>
                  <w:b/>
                  <w:bCs/>
                  <w:noProof/>
                  <w:sz w:val="20"/>
                </w:rPr>
                <w:t>13</w:t>
              </w:r>
              <w:r w:rsidRPr="00AA7C05">
                <w:rPr>
                  <w:b/>
                  <w:bCs/>
                  <w:sz w:val="20"/>
                </w:rPr>
                <w:fldChar w:fldCharType="end"/>
              </w:r>
              <w:r w:rsidRPr="00AA7C05">
                <w:rPr>
                  <w:sz w:val="20"/>
                </w:rPr>
                <w:t xml:space="preserve"> of </w:t>
              </w:r>
              <w:r w:rsidRPr="00AA7C05">
                <w:rPr>
                  <w:b/>
                  <w:bCs/>
                  <w:sz w:val="20"/>
                </w:rPr>
                <w:fldChar w:fldCharType="begin"/>
              </w:r>
              <w:r w:rsidRPr="00AA7C05">
                <w:rPr>
                  <w:b/>
                  <w:bCs/>
                  <w:sz w:val="20"/>
                </w:rPr>
                <w:instrText xml:space="preserve"> NUMPAGES  </w:instrText>
              </w:r>
              <w:r w:rsidRPr="00AA7C05">
                <w:rPr>
                  <w:b/>
                  <w:bCs/>
                  <w:sz w:val="20"/>
                </w:rPr>
                <w:fldChar w:fldCharType="separate"/>
              </w:r>
              <w:r>
                <w:rPr>
                  <w:b/>
                  <w:bCs/>
                  <w:noProof/>
                  <w:sz w:val="20"/>
                </w:rPr>
                <w:t>15</w:t>
              </w:r>
              <w:r w:rsidRPr="00AA7C05">
                <w:rPr>
                  <w:b/>
                  <w:bCs/>
                  <w:sz w:val="20"/>
                </w:rPr>
                <w:fldChar w:fldCharType="end"/>
              </w:r>
            </w:p>
          </w:sdtContent>
        </w:sdt>
      </w:tc>
    </w:tr>
  </w:tbl>
  <w:p w14:paraId="020A22EF" w14:textId="77777777" w:rsidR="00DE08E0" w:rsidRPr="00EB68D9" w:rsidRDefault="00DE08E0" w:rsidP="00E96E5F">
    <w:pPr>
      <w:pStyle w:val="Footer"/>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D877" w14:textId="77777777" w:rsidR="00D230AC" w:rsidRDefault="00D23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4980" w14:textId="77777777" w:rsidR="00257A1B" w:rsidRDefault="00257A1B" w:rsidP="00FC2C68">
      <w:pPr>
        <w:spacing w:after="0" w:line="240" w:lineRule="auto"/>
      </w:pPr>
      <w:r>
        <w:separator/>
      </w:r>
    </w:p>
  </w:footnote>
  <w:footnote w:type="continuationSeparator" w:id="0">
    <w:p w14:paraId="3141C675" w14:textId="77777777" w:rsidR="00257A1B" w:rsidRDefault="00257A1B" w:rsidP="00FC2C68">
      <w:pPr>
        <w:spacing w:after="0" w:line="240" w:lineRule="auto"/>
      </w:pPr>
      <w:r>
        <w:continuationSeparator/>
      </w:r>
    </w:p>
  </w:footnote>
  <w:footnote w:type="continuationNotice" w:id="1">
    <w:p w14:paraId="6B9967A0" w14:textId="77777777" w:rsidR="00257A1B" w:rsidRDefault="00257A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7B69" w14:textId="77777777" w:rsidR="00D230AC" w:rsidRDefault="00D23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CD21" w14:textId="1AC46414" w:rsidR="00DE08E0" w:rsidRDefault="00D230AC" w:rsidP="00E96E5F">
    <w:pPr>
      <w:pStyle w:val="Header"/>
      <w:jc w:val="right"/>
    </w:pPr>
    <w:r>
      <w:rPr>
        <w:noProof/>
      </w:rPr>
      <w:drawing>
        <wp:inline distT="0" distB="0" distL="0" distR="0" wp14:anchorId="7B400C82" wp14:editId="24ECCE7F">
          <wp:extent cx="2990850" cy="495300"/>
          <wp:effectExtent l="0" t="0" r="0" b="0"/>
          <wp:docPr id="1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90850" cy="4953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A87C" w14:textId="77777777" w:rsidR="00D230AC" w:rsidRDefault="00D23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D47151"/>
    <w:multiLevelType w:val="hybridMultilevel"/>
    <w:tmpl w:val="D77F6E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C6B13"/>
    <w:multiLevelType w:val="hybridMultilevel"/>
    <w:tmpl w:val="B094D32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12D8F"/>
    <w:multiLevelType w:val="multilevel"/>
    <w:tmpl w:val="FD0C4622"/>
    <w:lvl w:ilvl="0">
      <w:start w:val="1"/>
      <w:numFmt w:val="decimal"/>
      <w:lvlText w:val="22.2.%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D41497"/>
    <w:multiLevelType w:val="multilevel"/>
    <w:tmpl w:val="547A2998"/>
    <w:lvl w:ilvl="0">
      <w:start w:val="3"/>
      <w:numFmt w:val="decimal"/>
      <w:lvlText w:val="22.%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234679"/>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AD94A22"/>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FCF3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93087E"/>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25171F"/>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AF30A11"/>
    <w:multiLevelType w:val="hybridMultilevel"/>
    <w:tmpl w:val="4BB6F9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41D72"/>
    <w:multiLevelType w:val="hybridMultilevel"/>
    <w:tmpl w:val="B09836A4"/>
    <w:lvl w:ilvl="0" w:tplc="7C80B4B8">
      <w:start w:val="26"/>
      <w:numFmt w:val="decimal"/>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B38A1"/>
    <w:multiLevelType w:val="multilevel"/>
    <w:tmpl w:val="B484C05E"/>
    <w:lvl w:ilvl="0">
      <w:start w:val="1"/>
      <w:numFmt w:val="upperRoman"/>
      <w:pStyle w:val="Heading1"/>
      <w:lvlText w:val="%1."/>
      <w:lvlJc w:val="left"/>
      <w:pPr>
        <w:tabs>
          <w:tab w:val="num" w:pos="720"/>
        </w:tabs>
        <w:ind w:left="360" w:hanging="36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080"/>
        </w:tabs>
        <w:ind w:left="1080" w:hanging="720"/>
      </w:pPr>
      <w:rPr>
        <w:rFonts w:hint="default"/>
        <w:b/>
        <w:sz w:val="24"/>
        <w:szCs w:val="24"/>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right"/>
      <w:pPr>
        <w:tabs>
          <w:tab w:val="num" w:pos="3618"/>
        </w:tabs>
        <w:ind w:left="3618" w:hanging="648"/>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2" w15:restartNumberingAfterBreak="0">
    <w:nsid w:val="31123AE4"/>
    <w:multiLevelType w:val="multilevel"/>
    <w:tmpl w:val="354CFC7A"/>
    <w:lvl w:ilvl="0">
      <w:start w:val="10"/>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1">
      <w:start w:val="1"/>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3">
      <w:start w:val="1"/>
      <w:numFmt w:val="decimal"/>
      <w:lvlText w:val="%1.%2.%3.%4"/>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AAD48E9"/>
    <w:multiLevelType w:val="hybridMultilevel"/>
    <w:tmpl w:val="CE7CF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6087F"/>
    <w:multiLevelType w:val="hybridMultilevel"/>
    <w:tmpl w:val="B88E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566F4"/>
    <w:multiLevelType w:val="hybridMultilevel"/>
    <w:tmpl w:val="3814AD8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2533C0"/>
    <w:multiLevelType w:val="hybridMultilevel"/>
    <w:tmpl w:val="034A67E6"/>
    <w:lvl w:ilvl="0" w:tplc="04090019">
      <w:start w:val="1"/>
      <w:numFmt w:val="lowerLetter"/>
      <w:lvlText w:val="%1."/>
      <w:lvlJc w:val="left"/>
      <w:pPr>
        <w:ind w:left="2070" w:hanging="360"/>
      </w:pPr>
      <w:rPr>
        <w:rFonts w:hint="default"/>
      </w:rPr>
    </w:lvl>
    <w:lvl w:ilvl="1" w:tplc="4EBA8C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940C4"/>
    <w:multiLevelType w:val="hybridMultilevel"/>
    <w:tmpl w:val="8D021760"/>
    <w:lvl w:ilvl="0" w:tplc="322C31AA">
      <w:start w:val="1"/>
      <w:numFmt w:val="decimal"/>
      <w:suff w:val="nothing"/>
      <w:lvlText w:val="%1."/>
      <w:lvlJc w:val="left"/>
      <w:pPr>
        <w:ind w:left="1440" w:hanging="360"/>
      </w:pPr>
      <w:rPr>
        <w:rFonts w:ascii="Times New Roman" w:hAnsi="Times New Roman" w:cs="Times New Roman" w:hint="default"/>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A47CF9"/>
    <w:multiLevelType w:val="multilevel"/>
    <w:tmpl w:val="26D62892"/>
    <w:lvl w:ilvl="0">
      <w:start w:val="1"/>
      <w:numFmt w:val="upperRoman"/>
      <w:lvlText w:val="%1."/>
      <w:lvlJc w:val="left"/>
      <w:pPr>
        <w:ind w:left="0" w:firstLine="0"/>
      </w:pPr>
      <w:rPr>
        <w:rFonts w:hint="default"/>
        <w:caps/>
        <w:smallCaps w:val="0"/>
        <w:color w:val="010000"/>
        <w:u w:val="none"/>
      </w:rPr>
    </w:lvl>
    <w:lvl w:ilvl="1">
      <w:start w:val="1"/>
      <w:numFmt w:val="decimal"/>
      <w:isLgl/>
      <w:lvlText w:val="%1.%2"/>
      <w:lvlJc w:val="left"/>
      <w:pPr>
        <w:tabs>
          <w:tab w:val="num" w:pos="1710"/>
        </w:tabs>
        <w:ind w:left="990" w:firstLine="0"/>
      </w:pPr>
      <w:rPr>
        <w:rFonts w:hint="default"/>
        <w:b w:val="0"/>
        <w:bCs/>
        <w:caps w:val="0"/>
        <w:color w:val="010000"/>
        <w:u w:val="none"/>
      </w:rPr>
    </w:lvl>
    <w:lvl w:ilvl="2">
      <w:start w:val="1"/>
      <w:numFmt w:val="lowerLetter"/>
      <w:lvlText w:val="(%3)"/>
      <w:lvlJc w:val="left"/>
      <w:pPr>
        <w:tabs>
          <w:tab w:val="num" w:pos="1440"/>
        </w:tabs>
        <w:ind w:left="1440" w:hanging="72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19" w15:restartNumberingAfterBreak="0">
    <w:nsid w:val="45964092"/>
    <w:multiLevelType w:val="multilevel"/>
    <w:tmpl w:val="BC0492B6"/>
    <w:lvl w:ilvl="0">
      <w:start w:val="1"/>
      <w:numFmt w:val="decimal"/>
      <w:lvlText w:val="%1."/>
      <w:lvlJc w:val="left"/>
      <w:pPr>
        <w:ind w:left="360" w:hanging="360"/>
      </w:pPr>
      <w:rPr>
        <w:rFonts w:hint="default"/>
        <w:b w:val="0"/>
        <w:bCs w:val="0"/>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8094A2D"/>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EE4519D"/>
    <w:multiLevelType w:val="hybridMultilevel"/>
    <w:tmpl w:val="449A5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31659"/>
    <w:multiLevelType w:val="hybridMultilevel"/>
    <w:tmpl w:val="CE145A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C702E"/>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4254F99"/>
    <w:multiLevelType w:val="hybridMultilevel"/>
    <w:tmpl w:val="9D741C8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EC197D"/>
    <w:multiLevelType w:val="hybridMultilevel"/>
    <w:tmpl w:val="854C51EC"/>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011492E"/>
    <w:multiLevelType w:val="hybridMultilevel"/>
    <w:tmpl w:val="FCCA655E"/>
    <w:lvl w:ilvl="0" w:tplc="04090019">
      <w:start w:val="1"/>
      <w:numFmt w:val="lowerLetter"/>
      <w:lvlText w:val="%1."/>
      <w:lvlJc w:val="left"/>
      <w:pPr>
        <w:ind w:left="2070" w:hanging="360"/>
      </w:pPr>
      <w:rPr>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61F23CB5"/>
    <w:multiLevelType w:val="multilevel"/>
    <w:tmpl w:val="7250DAE4"/>
    <w:lvl w:ilvl="0">
      <w:start w:val="1"/>
      <w:numFmt w:val="decimal"/>
      <w:lvlText w:val="18.1.3.%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925183"/>
    <w:multiLevelType w:val="hybridMultilevel"/>
    <w:tmpl w:val="7C3A220E"/>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8A248F"/>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F2F26D6"/>
    <w:multiLevelType w:val="hybridMultilevel"/>
    <w:tmpl w:val="27402B08"/>
    <w:lvl w:ilvl="0" w:tplc="04090019">
      <w:start w:val="1"/>
      <w:numFmt w:val="lowerLetter"/>
      <w:lvlText w:val="%1."/>
      <w:lvlJc w:val="left"/>
      <w:pPr>
        <w:ind w:left="1080" w:hanging="360"/>
      </w:pPr>
      <w:rPr>
        <w:rFonts w:hint="default"/>
        <w:i w:val="0"/>
        <w:iCs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661E7"/>
    <w:multiLevelType w:val="hybridMultilevel"/>
    <w:tmpl w:val="CF4635C8"/>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4D62B5"/>
    <w:multiLevelType w:val="hybridMultilevel"/>
    <w:tmpl w:val="ECD4238A"/>
    <w:lvl w:ilvl="0" w:tplc="56EAB0CA">
      <w:start w:val="1"/>
      <w:numFmt w:val="low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B652D69"/>
    <w:multiLevelType w:val="hybridMultilevel"/>
    <w:tmpl w:val="8A3EE176"/>
    <w:lvl w:ilvl="0" w:tplc="A364CFE8">
      <w:start w:val="1"/>
      <w:numFmt w:val="bullet"/>
      <w:lvlText w:val=""/>
      <w:lvlJc w:val="left"/>
      <w:pPr>
        <w:tabs>
          <w:tab w:val="num" w:pos="1800"/>
        </w:tabs>
        <w:ind w:left="1800" w:hanging="360"/>
      </w:pPr>
      <w:rPr>
        <w:rFonts w:ascii="Symbol" w:hAnsi="Symbol" w:hint="default"/>
        <w:b w:val="0"/>
        <w:i w:val="0"/>
        <w:sz w:val="20"/>
      </w:rPr>
    </w:lvl>
    <w:lvl w:ilvl="1" w:tplc="0409000F">
      <w:start w:val="1"/>
      <w:numFmt w:val="decimal"/>
      <w:lvlText w:val="%2."/>
      <w:lvlJc w:val="left"/>
      <w:pPr>
        <w:tabs>
          <w:tab w:val="num" w:pos="2922"/>
        </w:tabs>
        <w:ind w:left="2922" w:hanging="360"/>
      </w:pPr>
    </w:lvl>
    <w:lvl w:ilvl="2" w:tplc="04090005" w:tentative="1">
      <w:start w:val="1"/>
      <w:numFmt w:val="bullet"/>
      <w:lvlText w:val=""/>
      <w:lvlJc w:val="left"/>
      <w:pPr>
        <w:tabs>
          <w:tab w:val="num" w:pos="3642"/>
        </w:tabs>
        <w:ind w:left="3642" w:hanging="360"/>
      </w:pPr>
      <w:rPr>
        <w:rFonts w:ascii="Wingdings" w:hAnsi="Wingdings" w:hint="default"/>
      </w:rPr>
    </w:lvl>
    <w:lvl w:ilvl="3" w:tplc="04090001" w:tentative="1">
      <w:start w:val="1"/>
      <w:numFmt w:val="bullet"/>
      <w:lvlText w:val=""/>
      <w:lvlJc w:val="left"/>
      <w:pPr>
        <w:tabs>
          <w:tab w:val="num" w:pos="4362"/>
        </w:tabs>
        <w:ind w:left="4362" w:hanging="360"/>
      </w:pPr>
      <w:rPr>
        <w:rFonts w:ascii="Symbol" w:hAnsi="Symbol" w:hint="default"/>
      </w:rPr>
    </w:lvl>
    <w:lvl w:ilvl="4" w:tplc="04090003" w:tentative="1">
      <w:start w:val="1"/>
      <w:numFmt w:val="bullet"/>
      <w:lvlText w:val="o"/>
      <w:lvlJc w:val="left"/>
      <w:pPr>
        <w:tabs>
          <w:tab w:val="num" w:pos="5082"/>
        </w:tabs>
        <w:ind w:left="5082" w:hanging="360"/>
      </w:pPr>
      <w:rPr>
        <w:rFonts w:ascii="Courier New" w:hAnsi="Courier New" w:cs="Courier New" w:hint="default"/>
      </w:rPr>
    </w:lvl>
    <w:lvl w:ilvl="5" w:tplc="04090005" w:tentative="1">
      <w:start w:val="1"/>
      <w:numFmt w:val="bullet"/>
      <w:lvlText w:val=""/>
      <w:lvlJc w:val="left"/>
      <w:pPr>
        <w:tabs>
          <w:tab w:val="num" w:pos="5802"/>
        </w:tabs>
        <w:ind w:left="5802" w:hanging="360"/>
      </w:pPr>
      <w:rPr>
        <w:rFonts w:ascii="Wingdings" w:hAnsi="Wingdings" w:hint="default"/>
      </w:rPr>
    </w:lvl>
    <w:lvl w:ilvl="6" w:tplc="04090001" w:tentative="1">
      <w:start w:val="1"/>
      <w:numFmt w:val="bullet"/>
      <w:lvlText w:val=""/>
      <w:lvlJc w:val="left"/>
      <w:pPr>
        <w:tabs>
          <w:tab w:val="num" w:pos="6522"/>
        </w:tabs>
        <w:ind w:left="6522" w:hanging="360"/>
      </w:pPr>
      <w:rPr>
        <w:rFonts w:ascii="Symbol" w:hAnsi="Symbol" w:hint="default"/>
      </w:rPr>
    </w:lvl>
    <w:lvl w:ilvl="7" w:tplc="04090003" w:tentative="1">
      <w:start w:val="1"/>
      <w:numFmt w:val="bullet"/>
      <w:lvlText w:val="o"/>
      <w:lvlJc w:val="left"/>
      <w:pPr>
        <w:tabs>
          <w:tab w:val="num" w:pos="7242"/>
        </w:tabs>
        <w:ind w:left="7242" w:hanging="360"/>
      </w:pPr>
      <w:rPr>
        <w:rFonts w:ascii="Courier New" w:hAnsi="Courier New" w:cs="Courier New" w:hint="default"/>
      </w:rPr>
    </w:lvl>
    <w:lvl w:ilvl="8" w:tplc="04090005" w:tentative="1">
      <w:start w:val="1"/>
      <w:numFmt w:val="bullet"/>
      <w:lvlText w:val=""/>
      <w:lvlJc w:val="left"/>
      <w:pPr>
        <w:tabs>
          <w:tab w:val="num" w:pos="7962"/>
        </w:tabs>
        <w:ind w:left="7962" w:hanging="360"/>
      </w:pPr>
      <w:rPr>
        <w:rFonts w:ascii="Wingdings" w:hAnsi="Wingdings" w:hint="default"/>
      </w:rPr>
    </w:lvl>
  </w:abstractNum>
  <w:abstractNum w:abstractNumId="34" w15:restartNumberingAfterBreak="0">
    <w:nsid w:val="7C8F3D9E"/>
    <w:multiLevelType w:val="hybridMultilevel"/>
    <w:tmpl w:val="DEDE6C40"/>
    <w:lvl w:ilvl="0" w:tplc="522CC0DA">
      <w:start w:val="1"/>
      <w:numFmt w:val="decimal"/>
      <w:suff w:val="nothing"/>
      <w:lvlText w:val="%1."/>
      <w:lvlJc w:val="left"/>
      <w:pPr>
        <w:ind w:left="144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7FA2466A"/>
    <w:multiLevelType w:val="hybridMultilevel"/>
    <w:tmpl w:val="BAE6C360"/>
    <w:lvl w:ilvl="0" w:tplc="FC2A6774">
      <w:start w:val="1"/>
      <w:numFmt w:val="upperLetter"/>
      <w:lvlText w:val="%1."/>
      <w:lvlJc w:val="left"/>
      <w:pPr>
        <w:ind w:left="810" w:hanging="360"/>
      </w:pPr>
      <w:rPr>
        <w:rFonts w:hint="default"/>
        <w:b w:val="0"/>
      </w:rPr>
    </w:lvl>
    <w:lvl w:ilvl="1" w:tplc="5434C742" w:tentative="1">
      <w:start w:val="1"/>
      <w:numFmt w:val="lowerLetter"/>
      <w:lvlText w:val="%2."/>
      <w:lvlJc w:val="left"/>
      <w:pPr>
        <w:ind w:left="1530" w:hanging="360"/>
      </w:pPr>
    </w:lvl>
    <w:lvl w:ilvl="2" w:tplc="CF245154" w:tentative="1">
      <w:start w:val="1"/>
      <w:numFmt w:val="lowerRoman"/>
      <w:lvlText w:val="%3."/>
      <w:lvlJc w:val="right"/>
      <w:pPr>
        <w:ind w:left="2250" w:hanging="180"/>
      </w:pPr>
    </w:lvl>
    <w:lvl w:ilvl="3" w:tplc="8A2E6E12" w:tentative="1">
      <w:start w:val="1"/>
      <w:numFmt w:val="decimal"/>
      <w:lvlText w:val="%4."/>
      <w:lvlJc w:val="left"/>
      <w:pPr>
        <w:ind w:left="2970" w:hanging="360"/>
      </w:pPr>
    </w:lvl>
    <w:lvl w:ilvl="4" w:tplc="41AE283E" w:tentative="1">
      <w:start w:val="1"/>
      <w:numFmt w:val="lowerLetter"/>
      <w:lvlText w:val="%5."/>
      <w:lvlJc w:val="left"/>
      <w:pPr>
        <w:ind w:left="3690" w:hanging="360"/>
      </w:pPr>
    </w:lvl>
    <w:lvl w:ilvl="5" w:tplc="3D565F50" w:tentative="1">
      <w:start w:val="1"/>
      <w:numFmt w:val="lowerRoman"/>
      <w:lvlText w:val="%6."/>
      <w:lvlJc w:val="right"/>
      <w:pPr>
        <w:ind w:left="4410" w:hanging="180"/>
      </w:pPr>
    </w:lvl>
    <w:lvl w:ilvl="6" w:tplc="D6701E4E" w:tentative="1">
      <w:start w:val="1"/>
      <w:numFmt w:val="decimal"/>
      <w:lvlText w:val="%7."/>
      <w:lvlJc w:val="left"/>
      <w:pPr>
        <w:ind w:left="5130" w:hanging="360"/>
      </w:pPr>
    </w:lvl>
    <w:lvl w:ilvl="7" w:tplc="0C4E6348" w:tentative="1">
      <w:start w:val="1"/>
      <w:numFmt w:val="lowerLetter"/>
      <w:lvlText w:val="%8."/>
      <w:lvlJc w:val="left"/>
      <w:pPr>
        <w:ind w:left="5850" w:hanging="360"/>
      </w:pPr>
    </w:lvl>
    <w:lvl w:ilvl="8" w:tplc="3968B3EE" w:tentative="1">
      <w:start w:val="1"/>
      <w:numFmt w:val="lowerRoman"/>
      <w:lvlText w:val="%9."/>
      <w:lvlJc w:val="right"/>
      <w:pPr>
        <w:ind w:left="6570" w:hanging="180"/>
      </w:pPr>
    </w:lvl>
  </w:abstractNum>
  <w:num w:numId="1" w16cid:durableId="202332661">
    <w:abstractNumId w:val="30"/>
  </w:num>
  <w:num w:numId="2" w16cid:durableId="1170608479">
    <w:abstractNumId w:val="9"/>
  </w:num>
  <w:num w:numId="3" w16cid:durableId="754522920">
    <w:abstractNumId w:val="15"/>
  </w:num>
  <w:num w:numId="4" w16cid:durableId="165441576">
    <w:abstractNumId w:val="22"/>
  </w:num>
  <w:num w:numId="5" w16cid:durableId="65616016">
    <w:abstractNumId w:val="16"/>
  </w:num>
  <w:num w:numId="6" w16cid:durableId="958341225">
    <w:abstractNumId w:val="1"/>
  </w:num>
  <w:num w:numId="7" w16cid:durableId="219440491">
    <w:abstractNumId w:val="35"/>
  </w:num>
  <w:num w:numId="8" w16cid:durableId="15817209">
    <w:abstractNumId w:val="26"/>
  </w:num>
  <w:num w:numId="9" w16cid:durableId="1722704222">
    <w:abstractNumId w:val="24"/>
  </w:num>
  <w:num w:numId="10" w16cid:durableId="626085206">
    <w:abstractNumId w:val="10"/>
  </w:num>
  <w:num w:numId="11" w16cid:durableId="803430376">
    <w:abstractNumId w:val="11"/>
  </w:num>
  <w:num w:numId="12" w16cid:durableId="1917739497">
    <w:abstractNumId w:val="11"/>
    <w:lvlOverride w:ilvl="0">
      <w:startOverride w:val="1"/>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1617517">
    <w:abstractNumId w:val="34"/>
  </w:num>
  <w:num w:numId="14" w16cid:durableId="1185361517">
    <w:abstractNumId w:val="17"/>
  </w:num>
  <w:num w:numId="15" w16cid:durableId="429274543">
    <w:abstractNumId w:val="18"/>
  </w:num>
  <w:num w:numId="16" w16cid:durableId="968895440">
    <w:abstractNumId w:val="12"/>
  </w:num>
  <w:num w:numId="17" w16cid:durableId="115762999">
    <w:abstractNumId w:val="27"/>
  </w:num>
  <w:num w:numId="18" w16cid:durableId="68386735">
    <w:abstractNumId w:val="2"/>
  </w:num>
  <w:num w:numId="19" w16cid:durableId="890383704">
    <w:abstractNumId w:val="3"/>
  </w:num>
  <w:num w:numId="20" w16cid:durableId="1133988302">
    <w:abstractNumId w:val="33"/>
  </w:num>
  <w:num w:numId="21" w16cid:durableId="367684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267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5031743">
    <w:abstractNumId w:val="28"/>
  </w:num>
  <w:num w:numId="24" w16cid:durableId="685835362">
    <w:abstractNumId w:val="0"/>
  </w:num>
  <w:num w:numId="25" w16cid:durableId="1477188535">
    <w:abstractNumId w:val="31"/>
  </w:num>
  <w:num w:numId="26" w16cid:durableId="1663508256">
    <w:abstractNumId w:val="14"/>
  </w:num>
  <w:num w:numId="27" w16cid:durableId="967320563">
    <w:abstractNumId w:val="32"/>
  </w:num>
  <w:num w:numId="28" w16cid:durableId="1296790934">
    <w:abstractNumId w:val="21"/>
  </w:num>
  <w:num w:numId="29" w16cid:durableId="1251741333">
    <w:abstractNumId w:val="19"/>
  </w:num>
  <w:num w:numId="30" w16cid:durableId="568688425">
    <w:abstractNumId w:val="6"/>
  </w:num>
  <w:num w:numId="31" w16cid:durableId="452208782">
    <w:abstractNumId w:val="7"/>
  </w:num>
  <w:num w:numId="32" w16cid:durableId="399795391">
    <w:abstractNumId w:val="5"/>
  </w:num>
  <w:num w:numId="33" w16cid:durableId="771707863">
    <w:abstractNumId w:val="20"/>
  </w:num>
  <w:num w:numId="34" w16cid:durableId="751511592">
    <w:abstractNumId w:val="13"/>
  </w:num>
  <w:num w:numId="35" w16cid:durableId="872114696">
    <w:abstractNumId w:val="4"/>
  </w:num>
  <w:num w:numId="36" w16cid:durableId="239365490">
    <w:abstractNumId w:val="8"/>
  </w:num>
  <w:num w:numId="37" w16cid:durableId="1786269998">
    <w:abstractNumId w:val="29"/>
  </w:num>
  <w:num w:numId="38" w16cid:durableId="327098086">
    <w:abstractNumId w:val="23"/>
  </w:num>
  <w:num w:numId="39" w16cid:durableId="16409161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FXHOHfZvMDKrp69NOCnqGn6Rivf/J+LBQDAYq0RyVsz0fXOeuGDnx6+RTs6aNh1Y3Ss+G4rFstv7vZAkGPGBCQ==" w:salt="eJoSGQa/tJCWV3qY8tsjeQ=="/>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68"/>
    <w:rsid w:val="0000214F"/>
    <w:rsid w:val="00005356"/>
    <w:rsid w:val="000657CB"/>
    <w:rsid w:val="00065D39"/>
    <w:rsid w:val="0007546C"/>
    <w:rsid w:val="000851B8"/>
    <w:rsid w:val="00092C94"/>
    <w:rsid w:val="00093290"/>
    <w:rsid w:val="000A1DC0"/>
    <w:rsid w:val="000A4354"/>
    <w:rsid w:val="000C453E"/>
    <w:rsid w:val="000D57C3"/>
    <w:rsid w:val="000F14C0"/>
    <w:rsid w:val="00131FFD"/>
    <w:rsid w:val="00150318"/>
    <w:rsid w:val="00185B24"/>
    <w:rsid w:val="001921C9"/>
    <w:rsid w:val="001A1681"/>
    <w:rsid w:val="001A1F76"/>
    <w:rsid w:val="001C7B0E"/>
    <w:rsid w:val="001D4785"/>
    <w:rsid w:val="001E31A5"/>
    <w:rsid w:val="001E466E"/>
    <w:rsid w:val="001F5E46"/>
    <w:rsid w:val="00201A98"/>
    <w:rsid w:val="00204C06"/>
    <w:rsid w:val="00213BC2"/>
    <w:rsid w:val="00221670"/>
    <w:rsid w:val="002216E8"/>
    <w:rsid w:val="00245928"/>
    <w:rsid w:val="00252545"/>
    <w:rsid w:val="00257A1B"/>
    <w:rsid w:val="00276CAA"/>
    <w:rsid w:val="002918D8"/>
    <w:rsid w:val="002B3C0E"/>
    <w:rsid w:val="002D4F02"/>
    <w:rsid w:val="002D788B"/>
    <w:rsid w:val="002E2C36"/>
    <w:rsid w:val="002F0269"/>
    <w:rsid w:val="002F1361"/>
    <w:rsid w:val="002F6271"/>
    <w:rsid w:val="0030025F"/>
    <w:rsid w:val="0031358B"/>
    <w:rsid w:val="003215E5"/>
    <w:rsid w:val="003231FE"/>
    <w:rsid w:val="0033097D"/>
    <w:rsid w:val="00340502"/>
    <w:rsid w:val="00391E3D"/>
    <w:rsid w:val="003972B7"/>
    <w:rsid w:val="003A18BB"/>
    <w:rsid w:val="003C5539"/>
    <w:rsid w:val="003D71CD"/>
    <w:rsid w:val="004039CD"/>
    <w:rsid w:val="00404E79"/>
    <w:rsid w:val="004254C9"/>
    <w:rsid w:val="00434F47"/>
    <w:rsid w:val="004517C2"/>
    <w:rsid w:val="004671FC"/>
    <w:rsid w:val="00476275"/>
    <w:rsid w:val="00487A79"/>
    <w:rsid w:val="004B4096"/>
    <w:rsid w:val="004B6882"/>
    <w:rsid w:val="004C4CEE"/>
    <w:rsid w:val="004E45D6"/>
    <w:rsid w:val="004E7A95"/>
    <w:rsid w:val="00514CC7"/>
    <w:rsid w:val="00523BFB"/>
    <w:rsid w:val="00525185"/>
    <w:rsid w:val="00544A68"/>
    <w:rsid w:val="00572754"/>
    <w:rsid w:val="005845FC"/>
    <w:rsid w:val="00584F34"/>
    <w:rsid w:val="005A73E5"/>
    <w:rsid w:val="005A7941"/>
    <w:rsid w:val="005B11B4"/>
    <w:rsid w:val="005B3360"/>
    <w:rsid w:val="005C30E0"/>
    <w:rsid w:val="005D26A5"/>
    <w:rsid w:val="005D4A7D"/>
    <w:rsid w:val="005F14FA"/>
    <w:rsid w:val="0065326D"/>
    <w:rsid w:val="00662CA9"/>
    <w:rsid w:val="00665BFF"/>
    <w:rsid w:val="00690B0D"/>
    <w:rsid w:val="006B0B79"/>
    <w:rsid w:val="006D523C"/>
    <w:rsid w:val="006D5A88"/>
    <w:rsid w:val="006E02EB"/>
    <w:rsid w:val="006E6FEE"/>
    <w:rsid w:val="006F46FB"/>
    <w:rsid w:val="006F7B88"/>
    <w:rsid w:val="00743F16"/>
    <w:rsid w:val="007524BF"/>
    <w:rsid w:val="00756A0C"/>
    <w:rsid w:val="00757446"/>
    <w:rsid w:val="00763A35"/>
    <w:rsid w:val="00763E44"/>
    <w:rsid w:val="00763F69"/>
    <w:rsid w:val="007653A2"/>
    <w:rsid w:val="00766F9E"/>
    <w:rsid w:val="00775710"/>
    <w:rsid w:val="00790226"/>
    <w:rsid w:val="007A501D"/>
    <w:rsid w:val="007A6584"/>
    <w:rsid w:val="007B525A"/>
    <w:rsid w:val="007C1A5A"/>
    <w:rsid w:val="007D5707"/>
    <w:rsid w:val="007E17B0"/>
    <w:rsid w:val="007E5C06"/>
    <w:rsid w:val="00800F6F"/>
    <w:rsid w:val="008064B5"/>
    <w:rsid w:val="00806685"/>
    <w:rsid w:val="0082475E"/>
    <w:rsid w:val="00835052"/>
    <w:rsid w:val="008414BC"/>
    <w:rsid w:val="00855CF6"/>
    <w:rsid w:val="008658C6"/>
    <w:rsid w:val="00875643"/>
    <w:rsid w:val="008764CE"/>
    <w:rsid w:val="008A497F"/>
    <w:rsid w:val="008A762F"/>
    <w:rsid w:val="008A7C88"/>
    <w:rsid w:val="008C27F9"/>
    <w:rsid w:val="008E109F"/>
    <w:rsid w:val="008F29A5"/>
    <w:rsid w:val="008F2BDD"/>
    <w:rsid w:val="009163F3"/>
    <w:rsid w:val="009175E7"/>
    <w:rsid w:val="00923D48"/>
    <w:rsid w:val="00924A09"/>
    <w:rsid w:val="00924FE7"/>
    <w:rsid w:val="00951E57"/>
    <w:rsid w:val="009561EF"/>
    <w:rsid w:val="009615B3"/>
    <w:rsid w:val="0097489E"/>
    <w:rsid w:val="00995194"/>
    <w:rsid w:val="009B6864"/>
    <w:rsid w:val="009E4DD0"/>
    <w:rsid w:val="009E7C8A"/>
    <w:rsid w:val="00A0690A"/>
    <w:rsid w:val="00A11C9A"/>
    <w:rsid w:val="00A2297F"/>
    <w:rsid w:val="00A4368E"/>
    <w:rsid w:val="00A50C08"/>
    <w:rsid w:val="00A53CD4"/>
    <w:rsid w:val="00A65FF6"/>
    <w:rsid w:val="00A87180"/>
    <w:rsid w:val="00AC59A4"/>
    <w:rsid w:val="00AC6D13"/>
    <w:rsid w:val="00AD0752"/>
    <w:rsid w:val="00AE0529"/>
    <w:rsid w:val="00AE0DEA"/>
    <w:rsid w:val="00AF492E"/>
    <w:rsid w:val="00B03EED"/>
    <w:rsid w:val="00B10E9B"/>
    <w:rsid w:val="00B417B9"/>
    <w:rsid w:val="00B479AB"/>
    <w:rsid w:val="00B5347D"/>
    <w:rsid w:val="00B56817"/>
    <w:rsid w:val="00B808A6"/>
    <w:rsid w:val="00B81405"/>
    <w:rsid w:val="00B973AE"/>
    <w:rsid w:val="00BF11DA"/>
    <w:rsid w:val="00BF3FE8"/>
    <w:rsid w:val="00BF4F8A"/>
    <w:rsid w:val="00C1041F"/>
    <w:rsid w:val="00C17AEA"/>
    <w:rsid w:val="00C27ED4"/>
    <w:rsid w:val="00C3B709"/>
    <w:rsid w:val="00C65C5C"/>
    <w:rsid w:val="00C72908"/>
    <w:rsid w:val="00CA058A"/>
    <w:rsid w:val="00CC0800"/>
    <w:rsid w:val="00CD2FF9"/>
    <w:rsid w:val="00CE72B8"/>
    <w:rsid w:val="00CE7B21"/>
    <w:rsid w:val="00CF4131"/>
    <w:rsid w:val="00D2131A"/>
    <w:rsid w:val="00D230AC"/>
    <w:rsid w:val="00D23A30"/>
    <w:rsid w:val="00D56E79"/>
    <w:rsid w:val="00D85457"/>
    <w:rsid w:val="00D970AE"/>
    <w:rsid w:val="00D97398"/>
    <w:rsid w:val="00DA2C2C"/>
    <w:rsid w:val="00DB7B23"/>
    <w:rsid w:val="00DC5A41"/>
    <w:rsid w:val="00DD576B"/>
    <w:rsid w:val="00DE08E0"/>
    <w:rsid w:val="00DE6DB8"/>
    <w:rsid w:val="00E067F4"/>
    <w:rsid w:val="00E158CB"/>
    <w:rsid w:val="00E368A3"/>
    <w:rsid w:val="00E37E71"/>
    <w:rsid w:val="00E41ABF"/>
    <w:rsid w:val="00E45860"/>
    <w:rsid w:val="00E51B83"/>
    <w:rsid w:val="00E65ADB"/>
    <w:rsid w:val="00E66CCC"/>
    <w:rsid w:val="00E775F8"/>
    <w:rsid w:val="00E77CA9"/>
    <w:rsid w:val="00E96E5F"/>
    <w:rsid w:val="00EA2A09"/>
    <w:rsid w:val="00EC1008"/>
    <w:rsid w:val="00EC6194"/>
    <w:rsid w:val="00EE25E4"/>
    <w:rsid w:val="00EF285C"/>
    <w:rsid w:val="00F27CF2"/>
    <w:rsid w:val="00F575DE"/>
    <w:rsid w:val="00F64B44"/>
    <w:rsid w:val="00F64C5D"/>
    <w:rsid w:val="00FC0524"/>
    <w:rsid w:val="00FC2C68"/>
    <w:rsid w:val="00FD78A6"/>
    <w:rsid w:val="00FE4692"/>
    <w:rsid w:val="00FE630D"/>
    <w:rsid w:val="00FF5BE0"/>
    <w:rsid w:val="04CE995E"/>
    <w:rsid w:val="05FBE444"/>
    <w:rsid w:val="0C57B22B"/>
    <w:rsid w:val="0D32F521"/>
    <w:rsid w:val="0FC014EA"/>
    <w:rsid w:val="130D4A55"/>
    <w:rsid w:val="13D70DDF"/>
    <w:rsid w:val="142F9E61"/>
    <w:rsid w:val="1439E8CD"/>
    <w:rsid w:val="149D5BF2"/>
    <w:rsid w:val="1701F8AB"/>
    <w:rsid w:val="170A6397"/>
    <w:rsid w:val="17673F23"/>
    <w:rsid w:val="17DDA81F"/>
    <w:rsid w:val="1CD47835"/>
    <w:rsid w:val="1D12B9D3"/>
    <w:rsid w:val="20AD6034"/>
    <w:rsid w:val="21DCE859"/>
    <w:rsid w:val="2551C18C"/>
    <w:rsid w:val="282DD524"/>
    <w:rsid w:val="2971819F"/>
    <w:rsid w:val="29ACA3AC"/>
    <w:rsid w:val="2A44F406"/>
    <w:rsid w:val="2BC87447"/>
    <w:rsid w:val="2D9CD34E"/>
    <w:rsid w:val="2F5729B4"/>
    <w:rsid w:val="31FEDFC9"/>
    <w:rsid w:val="34F50522"/>
    <w:rsid w:val="352A93D3"/>
    <w:rsid w:val="35CD8166"/>
    <w:rsid w:val="3659187B"/>
    <w:rsid w:val="3882A2BA"/>
    <w:rsid w:val="3BB46E54"/>
    <w:rsid w:val="3D335E04"/>
    <w:rsid w:val="403B2475"/>
    <w:rsid w:val="4057E173"/>
    <w:rsid w:val="419F2D5A"/>
    <w:rsid w:val="41BF7756"/>
    <w:rsid w:val="4354444E"/>
    <w:rsid w:val="4A0911D9"/>
    <w:rsid w:val="4F3DC417"/>
    <w:rsid w:val="514BD524"/>
    <w:rsid w:val="536F6FFF"/>
    <w:rsid w:val="53CCE6FC"/>
    <w:rsid w:val="55C31D12"/>
    <w:rsid w:val="5608C6B7"/>
    <w:rsid w:val="596F2138"/>
    <w:rsid w:val="5B517FB4"/>
    <w:rsid w:val="5EA93619"/>
    <w:rsid w:val="62B7E17D"/>
    <w:rsid w:val="6603B091"/>
    <w:rsid w:val="69E0AEE5"/>
    <w:rsid w:val="6A6D5978"/>
    <w:rsid w:val="6B630A55"/>
    <w:rsid w:val="6C2385D2"/>
    <w:rsid w:val="6FEDD54A"/>
    <w:rsid w:val="7A3D619B"/>
    <w:rsid w:val="7CCF9E7C"/>
    <w:rsid w:val="7ED1E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2708F"/>
  <w15:chartTrackingRefBased/>
  <w15:docId w15:val="{CDAFCC55-3DED-421F-B060-750041F5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68"/>
    <w:rPr>
      <w:rFonts w:ascii="Cambria" w:hAnsi="Cambria"/>
      <w:sz w:val="24"/>
      <w:szCs w:val="24"/>
    </w:rPr>
  </w:style>
  <w:style w:type="paragraph" w:styleId="Heading1">
    <w:name w:val="heading 1"/>
    <w:basedOn w:val="Normal"/>
    <w:next w:val="BodyText"/>
    <w:link w:val="Heading1Char"/>
    <w:qFormat/>
    <w:rsid w:val="00FC2C68"/>
    <w:pPr>
      <w:keepNext/>
      <w:keepLines/>
      <w:numPr>
        <w:numId w:val="11"/>
      </w:numPr>
      <w:spacing w:after="240" w:line="240" w:lineRule="auto"/>
      <w:outlineLvl w:val="0"/>
    </w:pPr>
    <w:rPr>
      <w:rFonts w:ascii="Times New Roman" w:eastAsia="Times New Roman" w:hAnsi="Times New Roman" w:cs="Times New Roman"/>
      <w:b/>
      <w:caps/>
      <w:color w:val="000000"/>
      <w:szCs w:val="20"/>
    </w:rPr>
  </w:style>
  <w:style w:type="paragraph" w:styleId="Heading2">
    <w:name w:val="heading 2"/>
    <w:basedOn w:val="Normal"/>
    <w:next w:val="BodyText"/>
    <w:link w:val="Heading2Char"/>
    <w:qFormat/>
    <w:rsid w:val="00FC2C68"/>
    <w:pPr>
      <w:keepNext/>
      <w:keepLines/>
      <w:numPr>
        <w:ilvl w:val="1"/>
        <w:numId w:val="11"/>
      </w:numPr>
      <w:spacing w:after="240" w:line="240" w:lineRule="auto"/>
      <w:outlineLvl w:val="1"/>
    </w:pPr>
    <w:rPr>
      <w:rFonts w:ascii="Times New Roman" w:eastAsia="Times New Roman" w:hAnsi="Times New Roman" w:cs="Times New Roman"/>
      <w:color w:val="000000"/>
      <w:szCs w:val="20"/>
    </w:rPr>
  </w:style>
  <w:style w:type="paragraph" w:styleId="Heading3">
    <w:name w:val="heading 3"/>
    <w:basedOn w:val="Heading2"/>
    <w:next w:val="BodyText"/>
    <w:link w:val="Heading3Char"/>
    <w:qFormat/>
    <w:rsid w:val="00FC2C68"/>
    <w:pPr>
      <w:keepNext w:val="0"/>
      <w:keepLines w:val="0"/>
      <w:numPr>
        <w:ilvl w:val="2"/>
      </w:numPr>
      <w:jc w:val="both"/>
      <w:outlineLvl w:val="2"/>
    </w:pPr>
    <w:rPr>
      <w:sz w:val="20"/>
    </w:rPr>
  </w:style>
  <w:style w:type="paragraph" w:styleId="Heading4">
    <w:name w:val="heading 4"/>
    <w:basedOn w:val="Normal"/>
    <w:next w:val="BodyText"/>
    <w:link w:val="Heading4Char"/>
    <w:qFormat/>
    <w:rsid w:val="00FC2C68"/>
    <w:pPr>
      <w:keepNext/>
      <w:numPr>
        <w:ilvl w:val="3"/>
        <w:numId w:val="11"/>
      </w:numPr>
      <w:spacing w:after="240" w:line="240" w:lineRule="auto"/>
      <w:outlineLvl w:val="3"/>
    </w:pPr>
    <w:rPr>
      <w:rFonts w:ascii="Times New Roman" w:eastAsia="Times New Roman" w:hAnsi="Times New Roman" w:cs="Times New Roman"/>
      <w:szCs w:val="20"/>
    </w:rPr>
  </w:style>
  <w:style w:type="paragraph" w:styleId="Heading5">
    <w:name w:val="heading 5"/>
    <w:basedOn w:val="Normal"/>
    <w:next w:val="BodyText"/>
    <w:link w:val="Heading5Char"/>
    <w:qFormat/>
    <w:rsid w:val="00FC2C68"/>
    <w:pPr>
      <w:numPr>
        <w:ilvl w:val="4"/>
        <w:numId w:val="11"/>
      </w:numPr>
      <w:spacing w:after="240" w:line="240" w:lineRule="auto"/>
      <w:outlineLvl w:val="4"/>
    </w:pPr>
    <w:rPr>
      <w:rFonts w:ascii="Times New Roman" w:eastAsia="Times New Roman" w:hAnsi="Times New Roman" w:cs="Times New Roman"/>
      <w:szCs w:val="20"/>
    </w:rPr>
  </w:style>
  <w:style w:type="paragraph" w:styleId="Heading6">
    <w:name w:val="heading 6"/>
    <w:basedOn w:val="Normal"/>
    <w:next w:val="BodyText"/>
    <w:link w:val="Heading6Char"/>
    <w:qFormat/>
    <w:rsid w:val="00FC2C68"/>
    <w:pPr>
      <w:numPr>
        <w:ilvl w:val="5"/>
        <w:numId w:val="11"/>
      </w:numPr>
      <w:spacing w:after="240" w:line="240" w:lineRule="auto"/>
      <w:outlineLvl w:val="5"/>
    </w:pPr>
    <w:rPr>
      <w:rFonts w:ascii="Times New Roman" w:eastAsia="Times New Roman" w:hAnsi="Times New Roman" w:cs="Times New Roman"/>
      <w:szCs w:val="20"/>
    </w:rPr>
  </w:style>
  <w:style w:type="paragraph" w:styleId="Heading7">
    <w:name w:val="heading 7"/>
    <w:basedOn w:val="Normal"/>
    <w:next w:val="BodyText"/>
    <w:link w:val="Heading7Char"/>
    <w:qFormat/>
    <w:rsid w:val="00FC2C68"/>
    <w:pPr>
      <w:numPr>
        <w:ilvl w:val="6"/>
        <w:numId w:val="11"/>
      </w:numPr>
      <w:spacing w:after="240" w:line="240" w:lineRule="auto"/>
      <w:outlineLvl w:val="6"/>
    </w:pPr>
    <w:rPr>
      <w:rFonts w:ascii="Times New Roman" w:eastAsia="Times New Roman" w:hAnsi="Times New Roman" w:cs="Times New Roman"/>
      <w:color w:val="000000"/>
      <w:szCs w:val="20"/>
    </w:rPr>
  </w:style>
  <w:style w:type="paragraph" w:styleId="Heading8">
    <w:name w:val="heading 8"/>
    <w:basedOn w:val="Normal"/>
    <w:next w:val="BodyText"/>
    <w:link w:val="Heading8Char"/>
    <w:qFormat/>
    <w:rsid w:val="00FC2C68"/>
    <w:pPr>
      <w:numPr>
        <w:ilvl w:val="7"/>
        <w:numId w:val="11"/>
      </w:numPr>
      <w:spacing w:after="240" w:line="240" w:lineRule="auto"/>
      <w:outlineLvl w:val="7"/>
    </w:pPr>
    <w:rPr>
      <w:rFonts w:ascii="Times New Roman" w:eastAsia="Times New Roman" w:hAnsi="Times New Roman" w:cs="Times New Roman"/>
      <w:color w:val="000000"/>
      <w:szCs w:val="20"/>
    </w:rPr>
  </w:style>
  <w:style w:type="paragraph" w:styleId="Heading9">
    <w:name w:val="heading 9"/>
    <w:basedOn w:val="Normal"/>
    <w:next w:val="BodyText"/>
    <w:link w:val="Heading9Char"/>
    <w:qFormat/>
    <w:rsid w:val="00FC2C68"/>
    <w:pPr>
      <w:numPr>
        <w:ilvl w:val="8"/>
        <w:numId w:val="11"/>
      </w:numPr>
      <w:spacing w:after="240" w:line="240" w:lineRule="auto"/>
      <w:outlineLvl w:val="8"/>
    </w:pPr>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C68"/>
    <w:rPr>
      <w:rFonts w:ascii="Times New Roman" w:eastAsia="Times New Roman" w:hAnsi="Times New Roman" w:cs="Times New Roman"/>
      <w:b/>
      <w:caps/>
      <w:color w:val="000000"/>
      <w:sz w:val="24"/>
      <w:szCs w:val="20"/>
    </w:rPr>
  </w:style>
  <w:style w:type="character" w:customStyle="1" w:styleId="Heading2Char">
    <w:name w:val="Heading 2 Char"/>
    <w:basedOn w:val="DefaultParagraphFont"/>
    <w:link w:val="Heading2"/>
    <w:rsid w:val="00FC2C6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FC2C68"/>
    <w:rPr>
      <w:rFonts w:ascii="Times New Roman" w:eastAsia="Times New Roman" w:hAnsi="Times New Roman" w:cs="Times New Roman"/>
      <w:color w:val="000000"/>
      <w:sz w:val="20"/>
      <w:szCs w:val="20"/>
    </w:rPr>
  </w:style>
  <w:style w:type="character" w:customStyle="1" w:styleId="Heading4Char">
    <w:name w:val="Heading 4 Char"/>
    <w:basedOn w:val="DefaultParagraphFont"/>
    <w:link w:val="Heading4"/>
    <w:rsid w:val="00FC2C6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C2C6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C2C68"/>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FC2C6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FC2C68"/>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FC2C68"/>
    <w:rPr>
      <w:rFonts w:ascii="Times New Roman" w:eastAsia="Times New Roman" w:hAnsi="Times New Roman" w:cs="Times New Roman"/>
      <w:color w:val="000000"/>
      <w:sz w:val="24"/>
      <w:szCs w:val="20"/>
    </w:rPr>
  </w:style>
  <w:style w:type="paragraph" w:styleId="Title">
    <w:name w:val="Title"/>
    <w:basedOn w:val="Normal"/>
    <w:link w:val="TitleChar"/>
    <w:qFormat/>
    <w:rsid w:val="00FC2C68"/>
    <w:pPr>
      <w:keepNext/>
      <w:keepLines/>
      <w:suppressAutoHyphens/>
      <w:spacing w:after="480" w:line="240" w:lineRule="auto"/>
      <w:jc w:val="center"/>
      <w:outlineLvl w:val="0"/>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FC2C68"/>
    <w:rPr>
      <w:rFonts w:ascii="Times New Roman" w:eastAsia="Times New Roman" w:hAnsi="Times New Roman" w:cs="Times New Roman"/>
      <w:b/>
      <w:sz w:val="20"/>
      <w:szCs w:val="20"/>
    </w:rPr>
  </w:style>
  <w:style w:type="character" w:styleId="PlaceholderText">
    <w:name w:val="Placeholder Text"/>
    <w:basedOn w:val="DefaultParagraphFont"/>
    <w:uiPriority w:val="99"/>
    <w:semiHidden/>
    <w:rsid w:val="00FC2C68"/>
    <w:rPr>
      <w:color w:val="808080"/>
    </w:rPr>
  </w:style>
  <w:style w:type="paragraph" w:styleId="BodyText">
    <w:name w:val="Body Text"/>
    <w:basedOn w:val="Normal"/>
    <w:link w:val="BodyTextChar"/>
    <w:uiPriority w:val="1"/>
    <w:unhideWhenUsed/>
    <w:qFormat/>
    <w:rsid w:val="00FC2C68"/>
    <w:pPr>
      <w:spacing w:after="120"/>
    </w:pPr>
  </w:style>
  <w:style w:type="character" w:customStyle="1" w:styleId="BodyTextChar">
    <w:name w:val="Body Text Char"/>
    <w:basedOn w:val="DefaultParagraphFont"/>
    <w:link w:val="BodyText"/>
    <w:uiPriority w:val="1"/>
    <w:rsid w:val="00FC2C68"/>
    <w:rPr>
      <w:rFonts w:ascii="Cambria" w:hAnsi="Cambria"/>
      <w:sz w:val="24"/>
      <w:szCs w:val="24"/>
    </w:rPr>
  </w:style>
  <w:style w:type="paragraph" w:customStyle="1" w:styleId="BodyTextNoIndent">
    <w:name w:val="BodyTextNoIndent"/>
    <w:basedOn w:val="BodyText"/>
    <w:rsid w:val="00FC2C68"/>
    <w:pPr>
      <w:spacing w:after="240" w:line="240" w:lineRule="auto"/>
      <w:jc w:val="both"/>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FC2C68"/>
    <w:pPr>
      <w:ind w:left="720"/>
      <w:contextualSpacing/>
    </w:pPr>
  </w:style>
  <w:style w:type="table" w:styleId="TableGrid">
    <w:name w:val="Table Grid"/>
    <w:basedOn w:val="TableNormal"/>
    <w:uiPriority w:val="39"/>
    <w:rsid w:val="00FC2C68"/>
    <w:pPr>
      <w:spacing w:after="0" w:line="240" w:lineRule="auto"/>
    </w:pPr>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FC2C68"/>
    <w:rPr>
      <w:rFonts w:ascii="Cambria" w:hAnsi="Cambria"/>
      <w:sz w:val="24"/>
      <w:szCs w:val="24"/>
    </w:rPr>
  </w:style>
  <w:style w:type="character" w:styleId="Hyperlink">
    <w:name w:val="Hyperlink"/>
    <w:basedOn w:val="DefaultParagraphFont"/>
    <w:uiPriority w:val="99"/>
    <w:unhideWhenUsed/>
    <w:rsid w:val="00FC2C68"/>
    <w:rPr>
      <w:color w:val="0563C1" w:themeColor="hyperlink"/>
      <w:u w:val="single"/>
    </w:rPr>
  </w:style>
  <w:style w:type="paragraph" w:customStyle="1" w:styleId="Style2">
    <w:name w:val="Style2"/>
    <w:basedOn w:val="Normal"/>
    <w:rsid w:val="00FC2C68"/>
    <w:pPr>
      <w:tabs>
        <w:tab w:val="left" w:pos="720"/>
      </w:tabs>
      <w:spacing w:before="120" w:after="0" w:line="240" w:lineRule="atLeast"/>
      <w:ind w:left="720" w:hanging="720"/>
    </w:pPr>
    <w:rPr>
      <w:rFonts w:ascii="Times New Roman" w:eastAsia="Times New Roman" w:hAnsi="Times New Roman" w:cs="Times New Roman"/>
      <w:szCs w:val="20"/>
    </w:rPr>
  </w:style>
  <w:style w:type="paragraph" w:styleId="Header">
    <w:name w:val="header"/>
    <w:basedOn w:val="Normal"/>
    <w:link w:val="HeaderChar"/>
    <w:uiPriority w:val="99"/>
    <w:unhideWhenUsed/>
    <w:rsid w:val="00FC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C68"/>
    <w:rPr>
      <w:rFonts w:ascii="Cambria" w:hAnsi="Cambria"/>
      <w:sz w:val="24"/>
      <w:szCs w:val="24"/>
    </w:rPr>
  </w:style>
  <w:style w:type="paragraph" w:styleId="Footer">
    <w:name w:val="footer"/>
    <w:basedOn w:val="Normal"/>
    <w:link w:val="FooterChar"/>
    <w:uiPriority w:val="99"/>
    <w:unhideWhenUsed/>
    <w:rsid w:val="00FC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68"/>
    <w:rPr>
      <w:rFonts w:ascii="Cambria" w:hAnsi="Cambria"/>
      <w:sz w:val="24"/>
      <w:szCs w:val="24"/>
    </w:rPr>
  </w:style>
  <w:style w:type="paragraph" w:customStyle="1" w:styleId="PCHSBodyText">
    <w:name w:val="PCHS Body Text"/>
    <w:basedOn w:val="Normal"/>
    <w:qFormat/>
    <w:rsid w:val="00A87180"/>
    <w:pPr>
      <w:spacing w:after="240" w:line="240" w:lineRule="auto"/>
      <w:ind w:firstLine="720"/>
      <w:jc w:val="both"/>
    </w:pPr>
    <w:rPr>
      <w:rFonts w:ascii="Times New Roman" w:eastAsia="Times New Roman" w:hAnsi="Times New Roman" w:cs="Times New Roman"/>
      <w:sz w:val="22"/>
    </w:rPr>
  </w:style>
  <w:style w:type="paragraph" w:customStyle="1" w:styleId="PCHSTitle">
    <w:name w:val="PCHS Title"/>
    <w:basedOn w:val="Normal"/>
    <w:next w:val="PCHSBodyText"/>
    <w:link w:val="PCHSTitleChar"/>
    <w:qFormat/>
    <w:rsid w:val="00A87180"/>
    <w:pPr>
      <w:keepNext/>
      <w:spacing w:before="360" w:after="240" w:line="240" w:lineRule="auto"/>
      <w:jc w:val="center"/>
    </w:pPr>
    <w:rPr>
      <w:rFonts w:ascii="Times New Roman" w:eastAsia="Times New Roman" w:hAnsi="Times New Roman" w:cs="Times New Roman"/>
      <w:b/>
      <w:sz w:val="22"/>
    </w:rPr>
  </w:style>
  <w:style w:type="character" w:customStyle="1" w:styleId="PCHSTitleChar">
    <w:name w:val="PCHS Title Char"/>
    <w:link w:val="PCHSTitle"/>
    <w:rsid w:val="00A87180"/>
    <w:rPr>
      <w:rFonts w:ascii="Times New Roman" w:eastAsia="Times New Roman" w:hAnsi="Times New Roman" w:cs="Times New Roman"/>
      <w:b/>
      <w:szCs w:val="24"/>
    </w:rPr>
  </w:style>
  <w:style w:type="character" w:customStyle="1" w:styleId="UnresolvedMention1">
    <w:name w:val="Unresolved Mention1"/>
    <w:basedOn w:val="DefaultParagraphFont"/>
    <w:uiPriority w:val="99"/>
    <w:semiHidden/>
    <w:unhideWhenUsed/>
    <w:rsid w:val="00A87180"/>
    <w:rPr>
      <w:color w:val="605E5C"/>
      <w:shd w:val="clear" w:color="auto" w:fill="E1DFDD"/>
    </w:rPr>
  </w:style>
  <w:style w:type="paragraph" w:styleId="BalloonText">
    <w:name w:val="Balloon Text"/>
    <w:basedOn w:val="Normal"/>
    <w:link w:val="BalloonTextChar"/>
    <w:uiPriority w:val="99"/>
    <w:semiHidden/>
    <w:unhideWhenUsed/>
    <w:rsid w:val="00A87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80"/>
    <w:rPr>
      <w:rFonts w:ascii="Segoe UI" w:hAnsi="Segoe UI" w:cs="Segoe UI"/>
      <w:sz w:val="18"/>
      <w:szCs w:val="18"/>
    </w:rPr>
  </w:style>
  <w:style w:type="character" w:styleId="FollowedHyperlink">
    <w:name w:val="FollowedHyperlink"/>
    <w:basedOn w:val="DefaultParagraphFont"/>
    <w:uiPriority w:val="99"/>
    <w:semiHidden/>
    <w:unhideWhenUsed/>
    <w:rsid w:val="00A87180"/>
    <w:rPr>
      <w:color w:val="954F72" w:themeColor="followedHyperlink"/>
      <w:u w:val="single"/>
    </w:rPr>
  </w:style>
  <w:style w:type="paragraph" w:styleId="CommentText">
    <w:name w:val="annotation text"/>
    <w:basedOn w:val="Normal"/>
    <w:link w:val="CommentTextChar"/>
    <w:uiPriority w:val="99"/>
    <w:rsid w:val="00A87180"/>
    <w:pPr>
      <w:spacing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A87180"/>
    <w:rPr>
      <w:rFonts w:ascii="Times New Roman" w:eastAsia="Times New Roman" w:hAnsi="Times New Roman" w:cs="Times New Roman"/>
      <w:sz w:val="20"/>
      <w:szCs w:val="24"/>
    </w:rPr>
  </w:style>
  <w:style w:type="character" w:styleId="CommentReference">
    <w:name w:val="annotation reference"/>
    <w:basedOn w:val="DefaultParagraphFont"/>
    <w:semiHidden/>
    <w:unhideWhenUsed/>
    <w:rsid w:val="00A87180"/>
    <w:rPr>
      <w:sz w:val="16"/>
      <w:szCs w:val="16"/>
    </w:rPr>
  </w:style>
  <w:style w:type="paragraph" w:customStyle="1" w:styleId="SingleSpacing">
    <w:name w:val="Single Spacing"/>
    <w:basedOn w:val="Normal"/>
    <w:rsid w:val="00A87180"/>
    <w:pPr>
      <w:spacing w:after="0" w:line="240" w:lineRule="auto"/>
    </w:pPr>
    <w:rPr>
      <w:rFonts w:ascii="Times New Roman" w:eastAsia="Times New Roman" w:hAnsi="Times New Roman" w:cs="Times New Roman"/>
      <w:sz w:val="22"/>
    </w:rPr>
  </w:style>
  <w:style w:type="paragraph" w:styleId="CommentSubject">
    <w:name w:val="annotation subject"/>
    <w:basedOn w:val="CommentText"/>
    <w:next w:val="CommentText"/>
    <w:link w:val="CommentSubjectChar"/>
    <w:uiPriority w:val="99"/>
    <w:semiHidden/>
    <w:unhideWhenUsed/>
    <w:rsid w:val="00A87180"/>
    <w:pPr>
      <w:spacing w:after="40"/>
    </w:pPr>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A87180"/>
    <w:rPr>
      <w:rFonts w:ascii="Times New Roman" w:eastAsia="Times New Roman" w:hAnsi="Times New Roman" w:cs="Times New Roman"/>
      <w:b/>
      <w:bCs/>
      <w:sz w:val="20"/>
      <w:szCs w:val="20"/>
    </w:rPr>
  </w:style>
  <w:style w:type="paragraph" w:customStyle="1" w:styleId="Default">
    <w:name w:val="Default"/>
    <w:rsid w:val="00A8718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87180"/>
    <w:pPr>
      <w:spacing w:after="0" w:line="240" w:lineRule="auto"/>
    </w:pPr>
    <w:rPr>
      <w:rFonts w:ascii="Times New Roman" w:hAnsi="Times New Roman"/>
      <w:sz w:val="24"/>
    </w:rPr>
  </w:style>
  <w:style w:type="character" w:customStyle="1" w:styleId="ssleftalign">
    <w:name w:val="ss_leftalign"/>
    <w:basedOn w:val="DefaultParagraphFont"/>
    <w:rsid w:val="00A87180"/>
  </w:style>
  <w:style w:type="character" w:customStyle="1" w:styleId="ssbf">
    <w:name w:val="ss_bf"/>
    <w:basedOn w:val="DefaultParagraphFont"/>
    <w:rsid w:val="00A87180"/>
  </w:style>
  <w:style w:type="character" w:customStyle="1" w:styleId="ssparacontent">
    <w:name w:val="ss_paracontent"/>
    <w:basedOn w:val="DefaultParagraphFont"/>
    <w:rsid w:val="00A87180"/>
  </w:style>
  <w:style w:type="paragraph" w:styleId="NormalWeb">
    <w:name w:val="Normal (Web)"/>
    <w:basedOn w:val="Normal"/>
    <w:uiPriority w:val="99"/>
    <w:semiHidden/>
    <w:unhideWhenUsed/>
    <w:rsid w:val="00A87180"/>
    <w:pPr>
      <w:spacing w:before="100" w:beforeAutospacing="1" w:after="100" w:afterAutospacing="1" w:line="240" w:lineRule="auto"/>
    </w:pPr>
    <w:rPr>
      <w:rFonts w:ascii="Times New Roman" w:eastAsia="Times New Roman" w:hAnsi="Times New Roman" w:cs="Times New Roman"/>
    </w:rPr>
  </w:style>
  <w:style w:type="character" w:styleId="UnresolvedMention">
    <w:name w:val="Unresolved Mention"/>
    <w:basedOn w:val="DefaultParagraphFont"/>
    <w:uiPriority w:val="99"/>
    <w:unhideWhenUsed/>
    <w:rsid w:val="00A87180"/>
    <w:rPr>
      <w:color w:val="605E5C"/>
      <w:shd w:val="clear" w:color="auto" w:fill="E1DFDD"/>
    </w:rPr>
  </w:style>
  <w:style w:type="character" w:styleId="Mention">
    <w:name w:val="Mention"/>
    <w:basedOn w:val="DefaultParagraphFont"/>
    <w:uiPriority w:val="99"/>
    <w:unhideWhenUsed/>
    <w:rsid w:val="00A87180"/>
    <w:rPr>
      <w:color w:val="2B579A"/>
      <w:shd w:val="clear" w:color="auto" w:fill="E1DFDD"/>
    </w:rPr>
  </w:style>
  <w:style w:type="character" w:customStyle="1" w:styleId="Mention1">
    <w:name w:val="Mention1"/>
    <w:basedOn w:val="DefaultParagraphFont"/>
    <w:uiPriority w:val="99"/>
    <w:unhideWhenUsed/>
    <w:rsid w:val="00BF4F8A"/>
    <w:rPr>
      <w:color w:val="2B579A"/>
      <w:shd w:val="clear" w:color="auto" w:fill="E1DFDD"/>
    </w:rPr>
  </w:style>
  <w:style w:type="character" w:customStyle="1" w:styleId="Mention2">
    <w:name w:val="Mention2"/>
    <w:basedOn w:val="DefaultParagraphFont"/>
    <w:uiPriority w:val="99"/>
    <w:unhideWhenUsed/>
    <w:rsid w:val="00BF4F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ivacyOfficer@hpsj.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B7D8C638043B1A960B3918A287838"/>
        <w:category>
          <w:name w:val="General"/>
          <w:gallery w:val="placeholder"/>
        </w:category>
        <w:types>
          <w:type w:val="bbPlcHdr"/>
        </w:types>
        <w:behaviors>
          <w:behavior w:val="content"/>
        </w:behaviors>
        <w:guid w:val="{0E1832BC-0F1F-438B-8DD5-93B8131B5DA5}"/>
      </w:docPartPr>
      <w:docPartBody>
        <w:p w:rsidR="00FC6622" w:rsidRDefault="00A50C08" w:rsidP="00A50C08">
          <w:pPr>
            <w:pStyle w:val="EB8B7D8C638043B1A960B3918A287838"/>
          </w:pPr>
          <w:r w:rsidRPr="00D111F2">
            <w:rPr>
              <w:rStyle w:val="PlaceholderText"/>
              <w:highlight w:val="yellow"/>
            </w:rPr>
            <w:t>Click or tap here to enter text.</w:t>
          </w:r>
        </w:p>
      </w:docPartBody>
    </w:docPart>
    <w:docPart>
      <w:docPartPr>
        <w:name w:val="A1BB5BE5EABB4AB29229C1BB25B145F6"/>
        <w:category>
          <w:name w:val="General"/>
          <w:gallery w:val="placeholder"/>
        </w:category>
        <w:types>
          <w:type w:val="bbPlcHdr"/>
        </w:types>
        <w:behaviors>
          <w:behavior w:val="content"/>
        </w:behaviors>
        <w:guid w:val="{09C6D2BB-2204-4860-82F8-C67C6EE7F257}"/>
      </w:docPartPr>
      <w:docPartBody>
        <w:p w:rsidR="00FC6622" w:rsidRDefault="00A50C08" w:rsidP="00A50C08">
          <w:pPr>
            <w:pStyle w:val="A1BB5BE5EABB4AB29229C1BB25B145F6"/>
          </w:pPr>
          <w:r w:rsidRPr="006E7EC0">
            <w:rPr>
              <w:rStyle w:val="PlaceholderText"/>
            </w:rPr>
            <w:t>Click or tap to enter a date.</w:t>
          </w:r>
        </w:p>
      </w:docPartBody>
    </w:docPart>
    <w:docPart>
      <w:docPartPr>
        <w:name w:val="6102EB3E0FC9414EB2C1483BE70ABFB0"/>
        <w:category>
          <w:name w:val="General"/>
          <w:gallery w:val="placeholder"/>
        </w:category>
        <w:types>
          <w:type w:val="bbPlcHdr"/>
        </w:types>
        <w:behaviors>
          <w:behavior w:val="content"/>
        </w:behaviors>
        <w:guid w:val="{03993BE8-F967-4B67-89EA-9B70DD30B750}"/>
      </w:docPartPr>
      <w:docPartBody>
        <w:p w:rsidR="00FC6622" w:rsidRDefault="00A50C08" w:rsidP="00A50C08">
          <w:pPr>
            <w:pStyle w:val="6102EB3E0FC9414EB2C1483BE70ABFB0"/>
          </w:pPr>
          <w:r w:rsidRPr="00D111F2">
            <w:rPr>
              <w:rStyle w:val="PlaceholderText"/>
              <w:highlight w:val="yellow"/>
            </w:rPr>
            <w:t>Click or tap here to enter text.</w:t>
          </w:r>
        </w:p>
      </w:docPartBody>
    </w:docPart>
    <w:docPart>
      <w:docPartPr>
        <w:name w:val="58DB48A5CC314306AF0EEF688AE1D8C9"/>
        <w:category>
          <w:name w:val="General"/>
          <w:gallery w:val="placeholder"/>
        </w:category>
        <w:types>
          <w:type w:val="bbPlcHdr"/>
        </w:types>
        <w:behaviors>
          <w:behavior w:val="content"/>
        </w:behaviors>
        <w:guid w:val="{475CB6B0-FDB0-4824-8016-D8FDB9FE5547}"/>
      </w:docPartPr>
      <w:docPartBody>
        <w:p w:rsidR="00FC6622" w:rsidRDefault="00A50C08" w:rsidP="00A50C08">
          <w:pPr>
            <w:pStyle w:val="58DB48A5CC314306AF0EEF688AE1D8C9"/>
          </w:pPr>
          <w:r w:rsidRPr="00F56738">
            <w:rPr>
              <w:rStyle w:val="PlaceholderText"/>
              <w:highlight w:val="yellow"/>
            </w:rPr>
            <w:t>Name</w:t>
          </w:r>
        </w:p>
      </w:docPartBody>
    </w:docPart>
    <w:docPart>
      <w:docPartPr>
        <w:name w:val="63F3F115CFEE46A6B4885C985C1532A2"/>
        <w:category>
          <w:name w:val="General"/>
          <w:gallery w:val="placeholder"/>
        </w:category>
        <w:types>
          <w:type w:val="bbPlcHdr"/>
        </w:types>
        <w:behaviors>
          <w:behavior w:val="content"/>
        </w:behaviors>
        <w:guid w:val="{C2FEB706-9100-47A8-BCFC-11BA583A0F77}"/>
      </w:docPartPr>
      <w:docPartBody>
        <w:p w:rsidR="00FC6622" w:rsidRDefault="00A50C08" w:rsidP="00A50C08">
          <w:pPr>
            <w:pStyle w:val="63F3F115CFEE46A6B4885C985C1532A2"/>
          </w:pPr>
          <w:r w:rsidRPr="00F56738">
            <w:rPr>
              <w:rStyle w:val="PlaceholderText"/>
              <w:highlight w:val="yellow"/>
            </w:rPr>
            <w:t>Company Name</w:t>
          </w:r>
        </w:p>
      </w:docPartBody>
    </w:docPart>
    <w:docPart>
      <w:docPartPr>
        <w:name w:val="315D9C60FF044977B5007C89F53CB638"/>
        <w:category>
          <w:name w:val="General"/>
          <w:gallery w:val="placeholder"/>
        </w:category>
        <w:types>
          <w:type w:val="bbPlcHdr"/>
        </w:types>
        <w:behaviors>
          <w:behavior w:val="content"/>
        </w:behaviors>
        <w:guid w:val="{6B5E94F3-6C5A-4F27-9887-6FEB084E7930}"/>
      </w:docPartPr>
      <w:docPartBody>
        <w:p w:rsidR="00FC6622" w:rsidRDefault="00A50C08" w:rsidP="00A50C08">
          <w:pPr>
            <w:pStyle w:val="315D9C60FF044977B5007C89F53CB638"/>
          </w:pPr>
          <w:r w:rsidRPr="00F56738">
            <w:rPr>
              <w:rStyle w:val="PlaceholderText"/>
              <w:highlight w:val="yellow"/>
            </w:rPr>
            <w:t>Address</w:t>
          </w:r>
        </w:p>
      </w:docPartBody>
    </w:docPart>
    <w:docPart>
      <w:docPartPr>
        <w:name w:val="36D774A2A3D64E239BE3476C4110C651"/>
        <w:category>
          <w:name w:val="General"/>
          <w:gallery w:val="placeholder"/>
        </w:category>
        <w:types>
          <w:type w:val="bbPlcHdr"/>
        </w:types>
        <w:behaviors>
          <w:behavior w:val="content"/>
        </w:behaviors>
        <w:guid w:val="{801C58B5-451B-45D8-A26E-857C705443DB}"/>
      </w:docPartPr>
      <w:docPartBody>
        <w:p w:rsidR="00FC6622" w:rsidRDefault="00A50C08" w:rsidP="00A50C08">
          <w:pPr>
            <w:pStyle w:val="36D774A2A3D64E239BE3476C4110C651"/>
          </w:pPr>
          <w:r w:rsidRPr="00F56738">
            <w:rPr>
              <w:rStyle w:val="PlaceholderText"/>
              <w:highlight w:val="yellow"/>
            </w:rPr>
            <w:t>City, State, Zip Code</w:t>
          </w:r>
        </w:p>
      </w:docPartBody>
    </w:docPart>
    <w:docPart>
      <w:docPartPr>
        <w:name w:val="7DCE09957EFA49B3BB1203E482E2E320"/>
        <w:category>
          <w:name w:val="General"/>
          <w:gallery w:val="placeholder"/>
        </w:category>
        <w:types>
          <w:type w:val="bbPlcHdr"/>
        </w:types>
        <w:behaviors>
          <w:behavior w:val="content"/>
        </w:behaviors>
        <w:guid w:val="{58F5B991-D686-4A64-AF00-3FE9024ACBA1}"/>
      </w:docPartPr>
      <w:docPartBody>
        <w:p w:rsidR="00FC6622" w:rsidRDefault="00A50C08" w:rsidP="00A50C08">
          <w:pPr>
            <w:pStyle w:val="7DCE09957EFA49B3BB1203E482E2E320"/>
          </w:pPr>
          <w:r w:rsidRPr="009D5045">
            <w:rPr>
              <w:rStyle w:val="PlaceholderText"/>
            </w:rPr>
            <w:t>Click or tap here to enter text.</w:t>
          </w:r>
        </w:p>
      </w:docPartBody>
    </w:docPart>
    <w:docPart>
      <w:docPartPr>
        <w:name w:val="23FBA6C1B31C41F4B474F8170CAC90B2"/>
        <w:category>
          <w:name w:val="General"/>
          <w:gallery w:val="placeholder"/>
        </w:category>
        <w:types>
          <w:type w:val="bbPlcHdr"/>
        </w:types>
        <w:behaviors>
          <w:behavior w:val="content"/>
        </w:behaviors>
        <w:guid w:val="{0853A2A3-EB46-4CF6-9363-FBC41396BC38}"/>
      </w:docPartPr>
      <w:docPartBody>
        <w:p w:rsidR="00FC6622" w:rsidRDefault="00A50C08" w:rsidP="00A50C08">
          <w:pPr>
            <w:pStyle w:val="23FBA6C1B31C41F4B474F8170CAC90B2"/>
          </w:pPr>
          <w:r w:rsidRPr="006E7E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08"/>
    <w:rsid w:val="00017991"/>
    <w:rsid w:val="00065D39"/>
    <w:rsid w:val="0007546C"/>
    <w:rsid w:val="000B7C4F"/>
    <w:rsid w:val="001B2B2B"/>
    <w:rsid w:val="002918D8"/>
    <w:rsid w:val="00345D9E"/>
    <w:rsid w:val="00387AA6"/>
    <w:rsid w:val="00391E3D"/>
    <w:rsid w:val="00492A2A"/>
    <w:rsid w:val="004A108D"/>
    <w:rsid w:val="00533B6D"/>
    <w:rsid w:val="005711D6"/>
    <w:rsid w:val="00596310"/>
    <w:rsid w:val="006A21E1"/>
    <w:rsid w:val="00757545"/>
    <w:rsid w:val="007930F2"/>
    <w:rsid w:val="00796F58"/>
    <w:rsid w:val="007E17B0"/>
    <w:rsid w:val="00835052"/>
    <w:rsid w:val="009114D4"/>
    <w:rsid w:val="0099067E"/>
    <w:rsid w:val="00A50C08"/>
    <w:rsid w:val="00A5203F"/>
    <w:rsid w:val="00AE0DEA"/>
    <w:rsid w:val="00B77EF5"/>
    <w:rsid w:val="00C33F09"/>
    <w:rsid w:val="00CA797C"/>
    <w:rsid w:val="00CB0542"/>
    <w:rsid w:val="00D23A30"/>
    <w:rsid w:val="00F9079B"/>
    <w:rsid w:val="00FC6622"/>
    <w:rsid w:val="00FE46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F09"/>
    <w:rPr>
      <w:color w:val="808080"/>
    </w:rPr>
  </w:style>
  <w:style w:type="paragraph" w:customStyle="1" w:styleId="EB8B7D8C638043B1A960B3918A287838">
    <w:name w:val="EB8B7D8C638043B1A960B3918A287838"/>
    <w:rsid w:val="00A50C08"/>
  </w:style>
  <w:style w:type="paragraph" w:customStyle="1" w:styleId="A1BB5BE5EABB4AB29229C1BB25B145F6">
    <w:name w:val="A1BB5BE5EABB4AB29229C1BB25B145F6"/>
    <w:rsid w:val="00A50C08"/>
  </w:style>
  <w:style w:type="paragraph" w:customStyle="1" w:styleId="6102EB3E0FC9414EB2C1483BE70ABFB0">
    <w:name w:val="6102EB3E0FC9414EB2C1483BE70ABFB0"/>
    <w:rsid w:val="00A50C08"/>
  </w:style>
  <w:style w:type="paragraph" w:customStyle="1" w:styleId="58DB48A5CC314306AF0EEF688AE1D8C9">
    <w:name w:val="58DB48A5CC314306AF0EEF688AE1D8C9"/>
    <w:rsid w:val="00A50C08"/>
  </w:style>
  <w:style w:type="paragraph" w:customStyle="1" w:styleId="63F3F115CFEE46A6B4885C985C1532A2">
    <w:name w:val="63F3F115CFEE46A6B4885C985C1532A2"/>
    <w:rsid w:val="00A50C08"/>
  </w:style>
  <w:style w:type="paragraph" w:customStyle="1" w:styleId="315D9C60FF044977B5007C89F53CB638">
    <w:name w:val="315D9C60FF044977B5007C89F53CB638"/>
    <w:rsid w:val="00A50C08"/>
  </w:style>
  <w:style w:type="paragraph" w:customStyle="1" w:styleId="36D774A2A3D64E239BE3476C4110C651">
    <w:name w:val="36D774A2A3D64E239BE3476C4110C651"/>
    <w:rsid w:val="00A50C08"/>
  </w:style>
  <w:style w:type="paragraph" w:customStyle="1" w:styleId="7DCE09957EFA49B3BB1203E482E2E320">
    <w:name w:val="7DCE09957EFA49B3BB1203E482E2E320"/>
    <w:rsid w:val="00A50C08"/>
  </w:style>
  <w:style w:type="paragraph" w:customStyle="1" w:styleId="23FBA6C1B31C41F4B474F8170CAC90B2">
    <w:name w:val="23FBA6C1B31C41F4B474F8170CAC90B2"/>
    <w:rsid w:val="00A50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c8314e94-3950-402f-8e8e-e1a84503a7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1777F7FDA8484585B393DC5328A0CC" ma:contentTypeVersion="7" ma:contentTypeDescription="Create a new document." ma:contentTypeScope="" ma:versionID="557046b34dd07c0922b01dfbd1d486b3">
  <xsd:schema xmlns:xsd="http://www.w3.org/2001/XMLSchema" xmlns:xs="http://www.w3.org/2001/XMLSchema" xmlns:p="http://schemas.microsoft.com/office/2006/metadata/properties" xmlns:ns2="c8314e94-3950-402f-8e8e-e1a84503a700" xmlns:ns3="a92a07f8-f402-4b6b-95ee-ec53b497040c" targetNamespace="http://schemas.microsoft.com/office/2006/metadata/properties" ma:root="true" ma:fieldsID="5f3a619ab1fec7a2ab123d36b920c2eb" ns2:_="" ns3:_="">
    <xsd:import namespace="c8314e94-3950-402f-8e8e-e1a84503a700"/>
    <xsd:import namespace="a92a07f8-f402-4b6b-95ee-ec53b4970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4e94-3950-402f-8e8e-e1a84503a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a07f8-f402-4b6b-95ee-ec53b49704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9F32F-4D65-4550-B336-2526D2D87166}">
  <ds:schemaRefs>
    <ds:schemaRef ds:uri="http://schemas.microsoft.com/office/2006/metadata/properties"/>
    <ds:schemaRef ds:uri="http://schemas.microsoft.com/office/infopath/2007/PartnerControls"/>
    <ds:schemaRef ds:uri="c8314e94-3950-402f-8e8e-e1a84503a700"/>
  </ds:schemaRefs>
</ds:datastoreItem>
</file>

<file path=customXml/itemProps2.xml><?xml version="1.0" encoding="utf-8"?>
<ds:datastoreItem xmlns:ds="http://schemas.openxmlformats.org/officeDocument/2006/customXml" ds:itemID="{1D5AE65C-6166-412F-91EA-CB1E182C9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4e94-3950-402f-8e8e-e1a84503a700"/>
    <ds:schemaRef ds:uri="a92a07f8-f402-4b6b-95ee-ec53b497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C6802-AC8E-4AED-A6B3-8B9A43575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8253</Words>
  <Characters>47044</Characters>
  <Application>Microsoft Office Word</Application>
  <DocSecurity>0</DocSecurity>
  <Lines>392</Lines>
  <Paragraphs>110</Paragraphs>
  <ScaleCrop>false</ScaleCrop>
  <Company/>
  <LinksUpToDate>false</LinksUpToDate>
  <CharactersWithSpaces>55187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Maglasang</dc:creator>
  <cp:keywords/>
  <dc:description/>
  <cp:lastModifiedBy>Leslie Scerbo</cp:lastModifiedBy>
  <cp:revision>27</cp:revision>
  <dcterms:created xsi:type="dcterms:W3CDTF">2025-12-16T00:03:00Z</dcterms:created>
  <dcterms:modified xsi:type="dcterms:W3CDTF">2026-03-20T18:28:00Z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0x010100A01777F7FDA8484585B393DC5328A0CC</vt:lpwstr>
  </property>
  <property fmtid="{D5CDD505-2E9C-101B-9397-08002B2CF9AE}" pid="3" name="MediaServiceImageTags">
    <vt:lpwstr/>
  </property>
  <property fmtid="{D5CDD505-2E9C-101B-9397-08002B2CF9AE}" pid="4" name="GrammarlyDocumentId">
    <vt:lpwstr>3768b0b1e0d944154c9bf7c7d864dbd9a2eda538c364fbcad58bae2df3a31f37</vt:lpwstr>
  </property>
</Properties>
</file>